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A77" w:rsidRDefault="00AE6A77" w:rsidP="00546200">
      <w:pPr>
        <w:jc w:val="both"/>
      </w:pPr>
    </w:p>
    <w:p w:rsidR="00560500" w:rsidRDefault="00560500" w:rsidP="00546200">
      <w:pPr>
        <w:jc w:val="both"/>
      </w:pPr>
    </w:p>
    <w:p w:rsidR="00560500" w:rsidRDefault="00560500" w:rsidP="00546200">
      <w:pPr>
        <w:jc w:val="both"/>
      </w:pPr>
    </w:p>
    <w:p w:rsidR="00560500" w:rsidRDefault="00560500" w:rsidP="00546200">
      <w:pPr>
        <w:jc w:val="both"/>
      </w:pPr>
    </w:p>
    <w:p w:rsidR="00560500" w:rsidRDefault="00560500" w:rsidP="00546200">
      <w:pPr>
        <w:jc w:val="both"/>
      </w:pPr>
    </w:p>
    <w:p w:rsidR="00560500" w:rsidRDefault="00560500" w:rsidP="00546200">
      <w:pPr>
        <w:jc w:val="both"/>
      </w:pPr>
    </w:p>
    <w:p w:rsidR="00560500" w:rsidRDefault="00560500" w:rsidP="00546200">
      <w:pPr>
        <w:jc w:val="both"/>
      </w:pPr>
    </w:p>
    <w:p w:rsidR="00560500" w:rsidRDefault="00560500" w:rsidP="00546200">
      <w:pPr>
        <w:jc w:val="both"/>
      </w:pPr>
    </w:p>
    <w:p w:rsidR="00B7246B" w:rsidRPr="009A301D" w:rsidRDefault="00B7246B" w:rsidP="00546200">
      <w:pPr>
        <w:jc w:val="both"/>
        <w:rPr>
          <w:b/>
        </w:rPr>
      </w:pPr>
    </w:p>
    <w:p w:rsidR="00B7246B" w:rsidRDefault="00B7246B" w:rsidP="00546200">
      <w:pPr>
        <w:jc w:val="both"/>
      </w:pPr>
    </w:p>
    <w:p w:rsidR="00560500" w:rsidRDefault="00560500" w:rsidP="00546200">
      <w:pPr>
        <w:jc w:val="both"/>
      </w:pPr>
    </w:p>
    <w:p w:rsidR="00560500" w:rsidRDefault="00560500" w:rsidP="00546200">
      <w:pPr>
        <w:jc w:val="both"/>
      </w:pPr>
    </w:p>
    <w:p w:rsidR="00560500" w:rsidRPr="00560500" w:rsidRDefault="00BD374C" w:rsidP="00546200">
      <w:pPr>
        <w:jc w:val="both"/>
        <w:rPr>
          <w:b/>
          <w:sz w:val="24"/>
          <w:szCs w:val="24"/>
        </w:rPr>
      </w:pPr>
      <w:r>
        <w:rPr>
          <w:b/>
          <w:sz w:val="24"/>
          <w:szCs w:val="24"/>
        </w:rPr>
        <w:t>Newsletter 11</w:t>
      </w:r>
      <w:r w:rsidR="000D562A">
        <w:rPr>
          <w:b/>
          <w:sz w:val="24"/>
          <w:szCs w:val="24"/>
        </w:rPr>
        <w:t>.10</w:t>
      </w:r>
      <w:r w:rsidR="00776FAD">
        <w:rPr>
          <w:b/>
          <w:sz w:val="24"/>
          <w:szCs w:val="24"/>
        </w:rPr>
        <w:t>.2017</w:t>
      </w:r>
    </w:p>
    <w:p w:rsidR="00560500" w:rsidRDefault="00560500" w:rsidP="00546200">
      <w:pPr>
        <w:jc w:val="both"/>
        <w:rPr>
          <w:sz w:val="24"/>
          <w:szCs w:val="24"/>
        </w:rPr>
      </w:pPr>
    </w:p>
    <w:p w:rsidR="005766C5" w:rsidRPr="00560500" w:rsidRDefault="005766C5" w:rsidP="00546200">
      <w:pPr>
        <w:jc w:val="both"/>
        <w:rPr>
          <w:sz w:val="24"/>
          <w:szCs w:val="24"/>
        </w:rPr>
      </w:pPr>
    </w:p>
    <w:p w:rsidR="00560500" w:rsidRPr="00560500" w:rsidRDefault="00560500" w:rsidP="00546200">
      <w:pPr>
        <w:jc w:val="both"/>
        <w:rPr>
          <w:sz w:val="24"/>
          <w:szCs w:val="24"/>
        </w:rPr>
      </w:pPr>
    </w:p>
    <w:p w:rsidR="000D562A" w:rsidRDefault="000D562A" w:rsidP="00546200">
      <w:pPr>
        <w:jc w:val="both"/>
        <w:rPr>
          <w:b/>
          <w:sz w:val="24"/>
          <w:szCs w:val="24"/>
        </w:rPr>
      </w:pPr>
      <w:r>
        <w:rPr>
          <w:b/>
          <w:sz w:val="24"/>
          <w:szCs w:val="24"/>
        </w:rPr>
        <w:t xml:space="preserve">Gebührenbescheide </w:t>
      </w:r>
      <w:r w:rsidR="00372533">
        <w:rPr>
          <w:b/>
          <w:sz w:val="24"/>
          <w:szCs w:val="24"/>
        </w:rPr>
        <w:t>–</w:t>
      </w:r>
      <w:r>
        <w:rPr>
          <w:b/>
          <w:sz w:val="24"/>
          <w:szCs w:val="24"/>
        </w:rPr>
        <w:t xml:space="preserve"> </w:t>
      </w:r>
      <w:r w:rsidRPr="00546200">
        <w:rPr>
          <w:b/>
          <w:sz w:val="24"/>
          <w:szCs w:val="24"/>
          <w:u w:val="single"/>
        </w:rPr>
        <w:t>U</w:t>
      </w:r>
      <w:r w:rsidR="00546200" w:rsidRPr="00546200">
        <w:rPr>
          <w:b/>
          <w:sz w:val="24"/>
          <w:szCs w:val="24"/>
          <w:u w:val="single"/>
        </w:rPr>
        <w:t>pdate</w:t>
      </w:r>
      <w:r w:rsidR="00372533">
        <w:rPr>
          <w:b/>
          <w:sz w:val="24"/>
          <w:szCs w:val="24"/>
          <w:u w:val="single"/>
        </w:rPr>
        <w:t xml:space="preserve"> zum Newsletter vom 24.07.2017</w:t>
      </w:r>
    </w:p>
    <w:p w:rsidR="000D562A" w:rsidRDefault="000D562A" w:rsidP="00546200">
      <w:pPr>
        <w:jc w:val="both"/>
        <w:rPr>
          <w:b/>
          <w:sz w:val="24"/>
          <w:szCs w:val="24"/>
        </w:rPr>
      </w:pPr>
    </w:p>
    <w:p w:rsidR="00560500" w:rsidRDefault="00776FAD" w:rsidP="00546200">
      <w:pPr>
        <w:jc w:val="both"/>
        <w:rPr>
          <w:b/>
          <w:sz w:val="24"/>
          <w:szCs w:val="24"/>
        </w:rPr>
      </w:pPr>
      <w:r>
        <w:rPr>
          <w:b/>
          <w:sz w:val="24"/>
          <w:szCs w:val="24"/>
        </w:rPr>
        <w:t>Gebühren</w:t>
      </w:r>
      <w:r w:rsidR="000D562A">
        <w:rPr>
          <w:b/>
          <w:sz w:val="24"/>
          <w:szCs w:val="24"/>
        </w:rPr>
        <w:t>- und Erstattungs</w:t>
      </w:r>
      <w:r>
        <w:rPr>
          <w:b/>
          <w:sz w:val="24"/>
          <w:szCs w:val="24"/>
        </w:rPr>
        <w:t>bescheid</w:t>
      </w:r>
      <w:r w:rsidR="009A301D">
        <w:rPr>
          <w:b/>
          <w:sz w:val="24"/>
          <w:szCs w:val="24"/>
        </w:rPr>
        <w:t>e</w:t>
      </w:r>
      <w:r>
        <w:rPr>
          <w:b/>
          <w:sz w:val="24"/>
          <w:szCs w:val="24"/>
        </w:rPr>
        <w:t xml:space="preserve"> der Regierung von Unterfranken </w:t>
      </w:r>
      <w:r w:rsidR="009A301D">
        <w:rPr>
          <w:b/>
          <w:sz w:val="24"/>
          <w:szCs w:val="24"/>
        </w:rPr>
        <w:t>für Un</w:t>
      </w:r>
      <w:r>
        <w:rPr>
          <w:b/>
          <w:sz w:val="24"/>
          <w:szCs w:val="24"/>
        </w:rPr>
        <w:t>terkunftskosten</w:t>
      </w:r>
      <w:r w:rsidR="000D562A">
        <w:rPr>
          <w:b/>
          <w:sz w:val="24"/>
          <w:szCs w:val="24"/>
        </w:rPr>
        <w:t xml:space="preserve"> und Haushaltsenergie</w:t>
      </w:r>
      <w:r>
        <w:rPr>
          <w:b/>
          <w:sz w:val="24"/>
          <w:szCs w:val="24"/>
        </w:rPr>
        <w:t xml:space="preserve"> in den </w:t>
      </w:r>
      <w:r w:rsidR="009A301D">
        <w:rPr>
          <w:b/>
          <w:sz w:val="24"/>
          <w:szCs w:val="24"/>
        </w:rPr>
        <w:t>Gemeinschaftsunterkünften und rechtliche Möglichkeiten</w:t>
      </w:r>
    </w:p>
    <w:p w:rsidR="00DF136F" w:rsidRDefault="00DF136F" w:rsidP="00546200">
      <w:pPr>
        <w:jc w:val="both"/>
        <w:rPr>
          <w:b/>
          <w:sz w:val="24"/>
          <w:szCs w:val="24"/>
        </w:rPr>
      </w:pPr>
    </w:p>
    <w:p w:rsidR="009A301D" w:rsidRDefault="009A301D" w:rsidP="00546200">
      <w:pPr>
        <w:jc w:val="both"/>
        <w:rPr>
          <w:b/>
          <w:sz w:val="24"/>
          <w:szCs w:val="24"/>
        </w:rPr>
      </w:pPr>
    </w:p>
    <w:p w:rsidR="004975E0" w:rsidRDefault="000D562A" w:rsidP="00546200">
      <w:pPr>
        <w:jc w:val="both"/>
        <w:rPr>
          <w:sz w:val="24"/>
          <w:szCs w:val="24"/>
        </w:rPr>
      </w:pPr>
      <w:r>
        <w:rPr>
          <w:sz w:val="24"/>
          <w:szCs w:val="24"/>
        </w:rPr>
        <w:t>Seit dem Sommer</w:t>
      </w:r>
      <w:r w:rsidR="009A301D">
        <w:rPr>
          <w:sz w:val="24"/>
          <w:szCs w:val="24"/>
        </w:rPr>
        <w:t xml:space="preserve"> hat die Regierung von Unterfranken sehr viele Gebührenbescheide für Unterkunftskosten</w:t>
      </w:r>
      <w:r w:rsidR="00AA4C49">
        <w:rPr>
          <w:sz w:val="24"/>
          <w:szCs w:val="24"/>
        </w:rPr>
        <w:t xml:space="preserve"> (teilweise auch für Verpflegungskosten bei Unterbringung in Unterkünften mit Catering)</w:t>
      </w:r>
      <w:r w:rsidR="009A301D">
        <w:rPr>
          <w:sz w:val="24"/>
          <w:szCs w:val="24"/>
        </w:rPr>
        <w:t xml:space="preserve"> versandt. Für die Betroffenen und die Helfer*innen ist insbesondere problematisch, dass </w:t>
      </w:r>
      <w:r w:rsidR="004975E0">
        <w:rPr>
          <w:sz w:val="24"/>
          <w:szCs w:val="24"/>
        </w:rPr>
        <w:t>teilweise sehr hohe Beträge verlangt werden, z.B. bis zu 311,-- € für 4 qm bzw. für ein Bett im Sechsbettzimmer und dass die Zahlungen rückwirkend, teilweise ab Januar 2016, verlangt werden.</w:t>
      </w:r>
    </w:p>
    <w:p w:rsidR="00BD374C" w:rsidRDefault="00BD374C" w:rsidP="00546200">
      <w:pPr>
        <w:jc w:val="both"/>
        <w:rPr>
          <w:sz w:val="24"/>
          <w:szCs w:val="24"/>
        </w:rPr>
      </w:pPr>
    </w:p>
    <w:p w:rsidR="009A301D" w:rsidRDefault="004975E0" w:rsidP="00546200">
      <w:pPr>
        <w:jc w:val="both"/>
        <w:rPr>
          <w:sz w:val="24"/>
          <w:szCs w:val="24"/>
        </w:rPr>
      </w:pPr>
      <w:r>
        <w:rPr>
          <w:sz w:val="24"/>
          <w:szCs w:val="24"/>
        </w:rPr>
        <w:t>Viele Betroffene erhalten deshalb nun Bescheide über Beträge</w:t>
      </w:r>
      <w:r w:rsidR="009A301D">
        <w:rPr>
          <w:sz w:val="24"/>
          <w:szCs w:val="24"/>
        </w:rPr>
        <w:t xml:space="preserve"> von einigen Tausend Euro</w:t>
      </w:r>
      <w:r>
        <w:rPr>
          <w:sz w:val="24"/>
          <w:szCs w:val="24"/>
        </w:rPr>
        <w:t>.</w:t>
      </w:r>
    </w:p>
    <w:p w:rsidR="004975E0" w:rsidRDefault="004975E0" w:rsidP="00546200">
      <w:pPr>
        <w:jc w:val="both"/>
        <w:rPr>
          <w:sz w:val="24"/>
          <w:szCs w:val="24"/>
        </w:rPr>
      </w:pPr>
    </w:p>
    <w:p w:rsidR="004975E0" w:rsidRPr="008069F1" w:rsidRDefault="004975E0" w:rsidP="00BD374C">
      <w:pPr>
        <w:jc w:val="both"/>
        <w:rPr>
          <w:sz w:val="24"/>
          <w:szCs w:val="24"/>
        </w:rPr>
      </w:pPr>
      <w:r w:rsidRPr="008069F1">
        <w:rPr>
          <w:sz w:val="24"/>
          <w:szCs w:val="24"/>
        </w:rPr>
        <w:t xml:space="preserve">Die Gebühren betreffen die </w:t>
      </w:r>
      <w:r w:rsidRPr="008069F1">
        <w:rPr>
          <w:b/>
          <w:sz w:val="24"/>
          <w:szCs w:val="24"/>
        </w:rPr>
        <w:t>Unterbringungen in allen Formen der Unterkünfte</w:t>
      </w:r>
      <w:r w:rsidRPr="008069F1">
        <w:rPr>
          <w:sz w:val="24"/>
          <w:szCs w:val="24"/>
        </w:rPr>
        <w:t xml:space="preserve"> (Erstaufnahmeeinrichtungen, Transitzentren, staatliche Gemeinschaftsunterkünfte und dezentrale Unterkünfte).</w:t>
      </w:r>
    </w:p>
    <w:p w:rsidR="004975E0" w:rsidRDefault="004975E0" w:rsidP="004975E0">
      <w:pPr>
        <w:rPr>
          <w:b/>
          <w:sz w:val="24"/>
          <w:szCs w:val="24"/>
        </w:rPr>
      </w:pPr>
    </w:p>
    <w:p w:rsidR="004975E0" w:rsidRDefault="004975E0" w:rsidP="004975E0">
      <w:pPr>
        <w:rPr>
          <w:b/>
          <w:sz w:val="24"/>
          <w:szCs w:val="24"/>
        </w:rPr>
      </w:pPr>
      <w:r>
        <w:rPr>
          <w:b/>
          <w:sz w:val="24"/>
          <w:szCs w:val="24"/>
        </w:rPr>
        <w:t>Betroffen sind:</w:t>
      </w:r>
    </w:p>
    <w:p w:rsidR="00BD374C" w:rsidRDefault="00BD374C" w:rsidP="004975E0">
      <w:pPr>
        <w:rPr>
          <w:b/>
          <w:sz w:val="24"/>
          <w:szCs w:val="24"/>
        </w:rPr>
      </w:pPr>
    </w:p>
    <w:p w:rsidR="004975E0" w:rsidRPr="008069F1" w:rsidRDefault="004975E0" w:rsidP="004975E0">
      <w:pPr>
        <w:pStyle w:val="Listenabsatz"/>
        <w:numPr>
          <w:ilvl w:val="0"/>
          <w:numId w:val="3"/>
        </w:numPr>
        <w:rPr>
          <w:b/>
          <w:sz w:val="24"/>
          <w:szCs w:val="24"/>
        </w:rPr>
      </w:pPr>
      <w:r w:rsidRPr="008069F1">
        <w:rPr>
          <w:b/>
          <w:sz w:val="24"/>
          <w:szCs w:val="24"/>
        </w:rPr>
        <w:t>Asylsuchende im noch laufenden Asylverfahren/Asylgerichtsverfahren mit Aufenthaltsgestattung</w:t>
      </w:r>
      <w:r>
        <w:rPr>
          <w:b/>
          <w:sz w:val="24"/>
          <w:szCs w:val="24"/>
        </w:rPr>
        <w:t xml:space="preserve"> </w:t>
      </w:r>
      <w:r w:rsidR="00BD374C">
        <w:rPr>
          <w:b/>
          <w:sz w:val="24"/>
          <w:szCs w:val="24"/>
        </w:rPr>
        <w:t>(mit Einkommen)</w:t>
      </w:r>
    </w:p>
    <w:p w:rsidR="004975E0" w:rsidRPr="008069F1" w:rsidRDefault="004975E0" w:rsidP="004975E0">
      <w:pPr>
        <w:pStyle w:val="Listenabsatz"/>
        <w:numPr>
          <w:ilvl w:val="0"/>
          <w:numId w:val="3"/>
        </w:numPr>
        <w:rPr>
          <w:b/>
          <w:sz w:val="24"/>
          <w:szCs w:val="24"/>
        </w:rPr>
      </w:pPr>
      <w:r w:rsidRPr="008069F1">
        <w:rPr>
          <w:b/>
          <w:sz w:val="24"/>
          <w:szCs w:val="24"/>
        </w:rPr>
        <w:t>abgelehnte Geflüchtete mit Duldung</w:t>
      </w:r>
      <w:r w:rsidR="00BD374C">
        <w:rPr>
          <w:b/>
          <w:sz w:val="24"/>
          <w:szCs w:val="24"/>
        </w:rPr>
        <w:t xml:space="preserve"> (mit Einkommen)</w:t>
      </w:r>
    </w:p>
    <w:p w:rsidR="004975E0" w:rsidRDefault="004975E0" w:rsidP="004975E0">
      <w:pPr>
        <w:pStyle w:val="Listenabsatz"/>
        <w:numPr>
          <w:ilvl w:val="0"/>
          <w:numId w:val="3"/>
        </w:numPr>
        <w:rPr>
          <w:b/>
          <w:sz w:val="24"/>
          <w:szCs w:val="24"/>
        </w:rPr>
      </w:pPr>
      <w:r w:rsidRPr="008069F1">
        <w:rPr>
          <w:b/>
          <w:sz w:val="24"/>
          <w:szCs w:val="24"/>
        </w:rPr>
        <w:t>bereits Anerkannte (Flüchtlinge, subsidiär Schutzberechtigte, Personen mit Abschiebungsverbot, sog. „Fehlbeleger</w:t>
      </w:r>
      <w:r>
        <w:rPr>
          <w:b/>
          <w:sz w:val="24"/>
          <w:szCs w:val="24"/>
        </w:rPr>
        <w:t>“)</w:t>
      </w:r>
    </w:p>
    <w:p w:rsidR="009A301D" w:rsidRDefault="009A301D" w:rsidP="00546200">
      <w:pPr>
        <w:jc w:val="both"/>
        <w:rPr>
          <w:sz w:val="24"/>
          <w:szCs w:val="24"/>
        </w:rPr>
      </w:pPr>
    </w:p>
    <w:p w:rsidR="009A301D" w:rsidRDefault="009A301D" w:rsidP="00546200">
      <w:pPr>
        <w:jc w:val="both"/>
        <w:rPr>
          <w:sz w:val="24"/>
          <w:szCs w:val="24"/>
        </w:rPr>
      </w:pPr>
      <w:r>
        <w:rPr>
          <w:sz w:val="24"/>
          <w:szCs w:val="24"/>
        </w:rPr>
        <w:t>Die wenigsten Betroffenen haben Geld angespart, um diese Beträge zahlen zu können</w:t>
      </w:r>
      <w:r w:rsidR="000D562A">
        <w:rPr>
          <w:sz w:val="24"/>
          <w:szCs w:val="24"/>
        </w:rPr>
        <w:t>.</w:t>
      </w:r>
    </w:p>
    <w:p w:rsidR="000D562A" w:rsidRDefault="000D562A" w:rsidP="00546200">
      <w:pPr>
        <w:jc w:val="both"/>
        <w:rPr>
          <w:sz w:val="24"/>
          <w:szCs w:val="24"/>
        </w:rPr>
      </w:pPr>
    </w:p>
    <w:p w:rsidR="000D562A" w:rsidRDefault="000D562A" w:rsidP="00546200">
      <w:pPr>
        <w:jc w:val="both"/>
        <w:rPr>
          <w:sz w:val="24"/>
          <w:szCs w:val="24"/>
        </w:rPr>
      </w:pPr>
      <w:r>
        <w:rPr>
          <w:sz w:val="24"/>
          <w:szCs w:val="24"/>
        </w:rPr>
        <w:t>Wir hatten darüber bereits in einem Newsletter vom 24.07.2017 informiert.</w:t>
      </w:r>
    </w:p>
    <w:p w:rsidR="000D562A" w:rsidRDefault="000D562A" w:rsidP="00546200">
      <w:pPr>
        <w:jc w:val="both"/>
        <w:rPr>
          <w:sz w:val="24"/>
          <w:szCs w:val="24"/>
        </w:rPr>
      </w:pPr>
    </w:p>
    <w:p w:rsidR="000E21D5" w:rsidRDefault="000E21D5" w:rsidP="00546200">
      <w:pPr>
        <w:jc w:val="both"/>
        <w:rPr>
          <w:sz w:val="24"/>
          <w:szCs w:val="24"/>
        </w:rPr>
      </w:pPr>
    </w:p>
    <w:p w:rsidR="000E21D5" w:rsidRDefault="000E21D5" w:rsidP="00546200">
      <w:pPr>
        <w:jc w:val="both"/>
        <w:rPr>
          <w:sz w:val="24"/>
          <w:szCs w:val="24"/>
        </w:rPr>
      </w:pPr>
      <w:r>
        <w:rPr>
          <w:sz w:val="24"/>
          <w:szCs w:val="24"/>
        </w:rPr>
        <w:lastRenderedPageBreak/>
        <w:t>Neben dem Umstand, da</w:t>
      </w:r>
      <w:r w:rsidR="00372533">
        <w:rPr>
          <w:sz w:val="24"/>
          <w:szCs w:val="24"/>
        </w:rPr>
        <w:t>ss</w:t>
      </w:r>
      <w:r>
        <w:rPr>
          <w:sz w:val="24"/>
          <w:szCs w:val="24"/>
        </w:rPr>
        <w:t xml:space="preserve"> oft zahlreiche Bescheide für einen längeren Zeitraum zusammen ergehen, hat sich mittlerweile gezeigt, da</w:t>
      </w:r>
      <w:r w:rsidR="00372533">
        <w:rPr>
          <w:sz w:val="24"/>
          <w:szCs w:val="24"/>
        </w:rPr>
        <w:t>ss</w:t>
      </w:r>
      <w:r>
        <w:rPr>
          <w:sz w:val="24"/>
          <w:szCs w:val="24"/>
        </w:rPr>
        <w:t xml:space="preserve"> </w:t>
      </w:r>
      <w:r w:rsidR="008E70A4" w:rsidRPr="00546200">
        <w:rPr>
          <w:b/>
          <w:sz w:val="24"/>
          <w:szCs w:val="24"/>
        </w:rPr>
        <w:t>viele</w:t>
      </w:r>
      <w:r w:rsidRPr="00546200">
        <w:rPr>
          <w:b/>
          <w:sz w:val="24"/>
          <w:szCs w:val="24"/>
        </w:rPr>
        <w:t xml:space="preserve"> der Bescheide </w:t>
      </w:r>
      <w:r w:rsidR="00546200" w:rsidRPr="00546200">
        <w:rPr>
          <w:b/>
          <w:sz w:val="24"/>
          <w:szCs w:val="24"/>
        </w:rPr>
        <w:t>rechtswidrig</w:t>
      </w:r>
      <w:r>
        <w:rPr>
          <w:sz w:val="24"/>
          <w:szCs w:val="24"/>
        </w:rPr>
        <w:t xml:space="preserve"> sind, weil </w:t>
      </w:r>
      <w:r w:rsidRPr="00AA4C49">
        <w:rPr>
          <w:b/>
          <w:sz w:val="24"/>
          <w:szCs w:val="24"/>
        </w:rPr>
        <w:t>nicht Gebühren- sondern sog. Erstattungsbescheide</w:t>
      </w:r>
      <w:r>
        <w:rPr>
          <w:sz w:val="24"/>
          <w:szCs w:val="24"/>
        </w:rPr>
        <w:t xml:space="preserve"> verschickt werden.</w:t>
      </w:r>
    </w:p>
    <w:p w:rsidR="000E21D5" w:rsidRDefault="000E21D5" w:rsidP="00546200">
      <w:pPr>
        <w:jc w:val="both"/>
        <w:rPr>
          <w:sz w:val="24"/>
          <w:szCs w:val="24"/>
        </w:rPr>
      </w:pPr>
    </w:p>
    <w:p w:rsidR="000E21D5" w:rsidRPr="000E21D5" w:rsidRDefault="000E21D5" w:rsidP="00546200">
      <w:pPr>
        <w:jc w:val="both"/>
        <w:rPr>
          <w:b/>
          <w:sz w:val="24"/>
          <w:szCs w:val="24"/>
        </w:rPr>
      </w:pPr>
      <w:r w:rsidRPr="000E21D5">
        <w:rPr>
          <w:b/>
          <w:sz w:val="24"/>
          <w:szCs w:val="24"/>
        </w:rPr>
        <w:t>Beides bietet für die Betroffenen Rechtsschutzmöglichkeite</w:t>
      </w:r>
      <w:r w:rsidR="00516167">
        <w:rPr>
          <w:b/>
          <w:sz w:val="24"/>
          <w:szCs w:val="24"/>
        </w:rPr>
        <w:t>n:</w:t>
      </w:r>
    </w:p>
    <w:p w:rsidR="000D562A" w:rsidRDefault="000D562A" w:rsidP="00546200">
      <w:pPr>
        <w:jc w:val="both"/>
        <w:rPr>
          <w:sz w:val="24"/>
          <w:szCs w:val="24"/>
        </w:rPr>
      </w:pPr>
    </w:p>
    <w:p w:rsidR="000E21D5" w:rsidRDefault="00516167" w:rsidP="00546200">
      <w:pPr>
        <w:jc w:val="both"/>
        <w:rPr>
          <w:sz w:val="24"/>
          <w:szCs w:val="24"/>
        </w:rPr>
      </w:pPr>
      <w:r>
        <w:rPr>
          <w:sz w:val="24"/>
          <w:szCs w:val="24"/>
        </w:rPr>
        <w:t xml:space="preserve">Zunächst muss festgestellt werden, </w:t>
      </w:r>
      <w:r w:rsidRPr="00C76441">
        <w:rPr>
          <w:b/>
          <w:sz w:val="24"/>
          <w:szCs w:val="24"/>
        </w:rPr>
        <w:t>ob es sich um einen Gebührenfestsetzungs</w:t>
      </w:r>
      <w:r w:rsidR="00C76441" w:rsidRPr="00C76441">
        <w:rPr>
          <w:b/>
          <w:sz w:val="24"/>
          <w:szCs w:val="24"/>
        </w:rPr>
        <w:t>-</w:t>
      </w:r>
      <w:r w:rsidRPr="00C76441">
        <w:rPr>
          <w:b/>
          <w:sz w:val="24"/>
          <w:szCs w:val="24"/>
        </w:rPr>
        <w:t>bescheid oder einen Erstattungsbescheid handelt</w:t>
      </w:r>
      <w:r>
        <w:rPr>
          <w:sz w:val="24"/>
          <w:szCs w:val="24"/>
        </w:rPr>
        <w:t>. Das können Sie auf der ersten Seite</w:t>
      </w:r>
      <w:r w:rsidR="00C76441">
        <w:rPr>
          <w:sz w:val="24"/>
          <w:szCs w:val="24"/>
        </w:rPr>
        <w:t xml:space="preserve"> sehen, wo es entweder heißt</w:t>
      </w:r>
    </w:p>
    <w:p w:rsidR="00C76441" w:rsidRDefault="00C76441" w:rsidP="00546200">
      <w:pPr>
        <w:jc w:val="both"/>
        <w:rPr>
          <w:sz w:val="24"/>
          <w:szCs w:val="24"/>
        </w:rPr>
      </w:pPr>
    </w:p>
    <w:p w:rsidR="00C76441" w:rsidRDefault="00C76441" w:rsidP="00546200">
      <w:pPr>
        <w:jc w:val="both"/>
        <w:rPr>
          <w:sz w:val="24"/>
          <w:szCs w:val="24"/>
        </w:rPr>
      </w:pPr>
      <w:r>
        <w:rPr>
          <w:sz w:val="24"/>
          <w:szCs w:val="24"/>
        </w:rPr>
        <w:t>Gebührenfestsetzungsbescheid für den Abrechnungszeitraum (Monat und Jahr)</w:t>
      </w:r>
    </w:p>
    <w:p w:rsidR="00C76441" w:rsidRDefault="00C76441" w:rsidP="00546200">
      <w:pPr>
        <w:jc w:val="both"/>
        <w:rPr>
          <w:sz w:val="24"/>
          <w:szCs w:val="24"/>
        </w:rPr>
      </w:pPr>
    </w:p>
    <w:p w:rsidR="00C76441" w:rsidRDefault="00C76441" w:rsidP="00546200">
      <w:pPr>
        <w:jc w:val="both"/>
        <w:rPr>
          <w:sz w:val="24"/>
          <w:szCs w:val="24"/>
        </w:rPr>
      </w:pPr>
      <w:r>
        <w:rPr>
          <w:sz w:val="24"/>
          <w:szCs w:val="24"/>
        </w:rPr>
        <w:t>oder</w:t>
      </w:r>
    </w:p>
    <w:p w:rsidR="00C76441" w:rsidRDefault="00C76441" w:rsidP="00546200">
      <w:pPr>
        <w:jc w:val="both"/>
        <w:rPr>
          <w:sz w:val="24"/>
          <w:szCs w:val="24"/>
        </w:rPr>
      </w:pPr>
    </w:p>
    <w:p w:rsidR="00C76441" w:rsidRDefault="00C76441" w:rsidP="00546200">
      <w:pPr>
        <w:jc w:val="both"/>
        <w:rPr>
          <w:sz w:val="24"/>
          <w:szCs w:val="24"/>
        </w:rPr>
      </w:pPr>
      <w:r>
        <w:rPr>
          <w:sz w:val="24"/>
          <w:szCs w:val="24"/>
        </w:rPr>
        <w:t>Erstattungsbescheid für den Abrechnungszeitraum (Monat und Jahr)</w:t>
      </w:r>
    </w:p>
    <w:p w:rsidR="00C76441" w:rsidRDefault="00C76441" w:rsidP="00546200">
      <w:pPr>
        <w:jc w:val="both"/>
        <w:rPr>
          <w:sz w:val="24"/>
          <w:szCs w:val="24"/>
        </w:rPr>
      </w:pPr>
    </w:p>
    <w:p w:rsidR="00C76441" w:rsidRDefault="00C76441" w:rsidP="00546200">
      <w:pPr>
        <w:jc w:val="both"/>
        <w:rPr>
          <w:sz w:val="24"/>
          <w:szCs w:val="24"/>
        </w:rPr>
      </w:pPr>
      <w:r>
        <w:rPr>
          <w:sz w:val="24"/>
          <w:szCs w:val="24"/>
        </w:rPr>
        <w:t>Außerdem sind die Rechtsbehelfsbelehrungen am Ende des Bescheides unterschiedlich:</w:t>
      </w:r>
    </w:p>
    <w:p w:rsidR="00C76441" w:rsidRDefault="00C76441" w:rsidP="00546200">
      <w:pPr>
        <w:jc w:val="both"/>
        <w:rPr>
          <w:sz w:val="24"/>
          <w:szCs w:val="24"/>
        </w:rPr>
      </w:pPr>
    </w:p>
    <w:p w:rsidR="00C76441" w:rsidRDefault="00C76441" w:rsidP="00546200">
      <w:pPr>
        <w:jc w:val="both"/>
        <w:rPr>
          <w:sz w:val="24"/>
          <w:szCs w:val="24"/>
        </w:rPr>
      </w:pPr>
      <w:r>
        <w:rPr>
          <w:sz w:val="24"/>
          <w:szCs w:val="24"/>
        </w:rPr>
        <w:t xml:space="preserve">Gegen </w:t>
      </w:r>
      <w:r w:rsidRPr="00AA4C49">
        <w:rPr>
          <w:b/>
          <w:sz w:val="24"/>
          <w:szCs w:val="24"/>
        </w:rPr>
        <w:t>Gebührenfestsetzungsbescheide</w:t>
      </w:r>
      <w:r>
        <w:rPr>
          <w:sz w:val="24"/>
          <w:szCs w:val="24"/>
        </w:rPr>
        <w:t xml:space="preserve"> kann innerhalb eines Monats </w:t>
      </w:r>
      <w:r w:rsidRPr="00AA4C49">
        <w:rPr>
          <w:b/>
          <w:sz w:val="24"/>
          <w:szCs w:val="24"/>
        </w:rPr>
        <w:t>Klage</w:t>
      </w:r>
      <w:r>
        <w:rPr>
          <w:sz w:val="24"/>
          <w:szCs w:val="24"/>
        </w:rPr>
        <w:t xml:space="preserve"> bei dem zuständigen Verwaltungsgericht erhoben werden, während gegen </w:t>
      </w:r>
      <w:r w:rsidRPr="00AA4C49">
        <w:rPr>
          <w:b/>
          <w:sz w:val="24"/>
          <w:szCs w:val="24"/>
        </w:rPr>
        <w:t>Erstattungsbescheide</w:t>
      </w:r>
      <w:r>
        <w:rPr>
          <w:sz w:val="24"/>
          <w:szCs w:val="24"/>
        </w:rPr>
        <w:t xml:space="preserve"> innerhalb eines Monats </w:t>
      </w:r>
      <w:r w:rsidRPr="00AA4C49">
        <w:rPr>
          <w:b/>
          <w:sz w:val="24"/>
          <w:szCs w:val="24"/>
        </w:rPr>
        <w:t>Widerspruch</w:t>
      </w:r>
      <w:r w:rsidR="00000C56">
        <w:rPr>
          <w:sz w:val="24"/>
          <w:szCs w:val="24"/>
        </w:rPr>
        <w:t xml:space="preserve"> bei der Regierung von Unterfranken erhoben werden kann.</w:t>
      </w:r>
    </w:p>
    <w:p w:rsidR="00000C56" w:rsidRDefault="00000C56" w:rsidP="00546200">
      <w:pPr>
        <w:jc w:val="both"/>
        <w:rPr>
          <w:sz w:val="24"/>
          <w:szCs w:val="24"/>
        </w:rPr>
      </w:pPr>
    </w:p>
    <w:p w:rsidR="00AA4C49" w:rsidRDefault="00AA4C49" w:rsidP="00546200">
      <w:pPr>
        <w:jc w:val="both"/>
        <w:rPr>
          <w:sz w:val="24"/>
          <w:szCs w:val="24"/>
        </w:rPr>
      </w:pPr>
    </w:p>
    <w:p w:rsidR="00000C56" w:rsidRDefault="00000C56" w:rsidP="00546200">
      <w:pPr>
        <w:jc w:val="both"/>
        <w:rPr>
          <w:sz w:val="24"/>
          <w:szCs w:val="24"/>
        </w:rPr>
      </w:pPr>
      <w:r>
        <w:rPr>
          <w:sz w:val="24"/>
          <w:szCs w:val="24"/>
        </w:rPr>
        <w:t xml:space="preserve">Viele der </w:t>
      </w:r>
      <w:r w:rsidRPr="008E70A4">
        <w:rPr>
          <w:b/>
          <w:sz w:val="24"/>
          <w:szCs w:val="24"/>
          <w:u w:val="single"/>
        </w:rPr>
        <w:t>Erstattungsbescheide</w:t>
      </w:r>
      <w:r>
        <w:rPr>
          <w:sz w:val="24"/>
          <w:szCs w:val="24"/>
        </w:rPr>
        <w:t xml:space="preserve"> sind rechtswidrig.</w:t>
      </w:r>
    </w:p>
    <w:p w:rsidR="00000C56" w:rsidRDefault="00000C56" w:rsidP="00546200">
      <w:pPr>
        <w:jc w:val="both"/>
        <w:rPr>
          <w:sz w:val="24"/>
          <w:szCs w:val="24"/>
        </w:rPr>
      </w:pPr>
    </w:p>
    <w:p w:rsidR="00000C56" w:rsidRDefault="00000C56" w:rsidP="00546200">
      <w:pPr>
        <w:jc w:val="both"/>
        <w:rPr>
          <w:sz w:val="24"/>
          <w:szCs w:val="24"/>
        </w:rPr>
      </w:pPr>
      <w:r>
        <w:rPr>
          <w:sz w:val="24"/>
          <w:szCs w:val="24"/>
        </w:rPr>
        <w:t xml:space="preserve">Mit </w:t>
      </w:r>
      <w:r w:rsidRPr="00000C56">
        <w:rPr>
          <w:sz w:val="24"/>
          <w:szCs w:val="24"/>
        </w:rPr>
        <w:t>Erstattungsbescheide</w:t>
      </w:r>
      <w:r>
        <w:rPr>
          <w:sz w:val="24"/>
          <w:szCs w:val="24"/>
        </w:rPr>
        <w:t>n</w:t>
      </w:r>
      <w:r w:rsidRPr="00000C56">
        <w:rPr>
          <w:sz w:val="24"/>
          <w:szCs w:val="24"/>
        </w:rPr>
        <w:t xml:space="preserve"> </w:t>
      </w:r>
      <w:r>
        <w:rPr>
          <w:sz w:val="24"/>
          <w:szCs w:val="24"/>
        </w:rPr>
        <w:t>wird die Erstattung</w:t>
      </w:r>
      <w:r w:rsidRPr="00000C56">
        <w:rPr>
          <w:sz w:val="24"/>
          <w:szCs w:val="24"/>
        </w:rPr>
        <w:t xml:space="preserve"> </w:t>
      </w:r>
      <w:r>
        <w:rPr>
          <w:sz w:val="24"/>
          <w:szCs w:val="24"/>
        </w:rPr>
        <w:t>zu Unrecht erbrachter</w:t>
      </w:r>
      <w:r w:rsidRPr="00000C56">
        <w:rPr>
          <w:sz w:val="24"/>
          <w:szCs w:val="24"/>
        </w:rPr>
        <w:t xml:space="preserve"> (Sach-)Leistungen (Unterkunft und Haushaltsenergie) nach dem AsylbLG</w:t>
      </w:r>
      <w:r>
        <w:rPr>
          <w:sz w:val="24"/>
          <w:szCs w:val="24"/>
        </w:rPr>
        <w:t xml:space="preserve"> gefordert</w:t>
      </w:r>
      <w:r w:rsidRPr="00000C56">
        <w:rPr>
          <w:sz w:val="24"/>
          <w:szCs w:val="24"/>
        </w:rPr>
        <w:t xml:space="preserve">. Dies ist </w:t>
      </w:r>
      <w:r w:rsidR="00546200">
        <w:rPr>
          <w:sz w:val="24"/>
          <w:szCs w:val="24"/>
        </w:rPr>
        <w:t xml:space="preserve">grundsätzlich </w:t>
      </w:r>
      <w:r w:rsidRPr="00000C56">
        <w:rPr>
          <w:b/>
          <w:sz w:val="24"/>
          <w:szCs w:val="24"/>
        </w:rPr>
        <w:t>nur</w:t>
      </w:r>
      <w:r w:rsidRPr="00000C56">
        <w:rPr>
          <w:sz w:val="24"/>
          <w:szCs w:val="24"/>
        </w:rPr>
        <w:t xml:space="preserve"> </w:t>
      </w:r>
      <w:r w:rsidRPr="00000C56">
        <w:rPr>
          <w:b/>
          <w:sz w:val="24"/>
          <w:szCs w:val="24"/>
        </w:rPr>
        <w:t>für den Zeitraum bis zu 15 Monaten Aufenthalt im Bundesgebiet</w:t>
      </w:r>
      <w:r w:rsidRPr="00000C56">
        <w:rPr>
          <w:sz w:val="24"/>
          <w:szCs w:val="24"/>
        </w:rPr>
        <w:t xml:space="preserve"> (und damit </w:t>
      </w:r>
      <w:r>
        <w:rPr>
          <w:sz w:val="24"/>
          <w:szCs w:val="24"/>
        </w:rPr>
        <w:t xml:space="preserve">bis zum Beginn des </w:t>
      </w:r>
      <w:r w:rsidRPr="00000C56">
        <w:rPr>
          <w:sz w:val="24"/>
          <w:szCs w:val="24"/>
        </w:rPr>
        <w:t>Anspruch</w:t>
      </w:r>
      <w:r>
        <w:rPr>
          <w:sz w:val="24"/>
          <w:szCs w:val="24"/>
        </w:rPr>
        <w:t>s</w:t>
      </w:r>
      <w:r w:rsidRPr="00000C56">
        <w:rPr>
          <w:sz w:val="24"/>
          <w:szCs w:val="24"/>
        </w:rPr>
        <w:t xml:space="preserve"> auf sog. Analogleistungen nach § 2 AsylbLG</w:t>
      </w:r>
      <w:r>
        <w:rPr>
          <w:sz w:val="24"/>
          <w:szCs w:val="24"/>
        </w:rPr>
        <w:t xml:space="preserve"> mit </w:t>
      </w:r>
      <w:r w:rsidR="00546200">
        <w:rPr>
          <w:sz w:val="24"/>
          <w:szCs w:val="24"/>
        </w:rPr>
        <w:t xml:space="preserve">Ausgabe der </w:t>
      </w:r>
      <w:r>
        <w:rPr>
          <w:sz w:val="24"/>
          <w:szCs w:val="24"/>
        </w:rPr>
        <w:t>Krankenversicherungskarte</w:t>
      </w:r>
      <w:r w:rsidR="00546200">
        <w:rPr>
          <w:sz w:val="24"/>
          <w:szCs w:val="24"/>
        </w:rPr>
        <w:t xml:space="preserve"> etc.</w:t>
      </w:r>
      <w:r w:rsidRPr="00000C56">
        <w:rPr>
          <w:sz w:val="24"/>
          <w:szCs w:val="24"/>
        </w:rPr>
        <w:t>) möglich, danach ist die Gebührenregelung in der DVAsyl vorrangig.</w:t>
      </w:r>
    </w:p>
    <w:p w:rsidR="00000C56" w:rsidRDefault="00000C56" w:rsidP="00546200">
      <w:pPr>
        <w:jc w:val="both"/>
        <w:rPr>
          <w:sz w:val="24"/>
          <w:szCs w:val="24"/>
        </w:rPr>
      </w:pPr>
    </w:p>
    <w:p w:rsidR="00000C56" w:rsidRPr="008E70A4" w:rsidRDefault="00000C56" w:rsidP="00546200">
      <w:pPr>
        <w:jc w:val="both"/>
        <w:rPr>
          <w:b/>
          <w:sz w:val="24"/>
          <w:szCs w:val="24"/>
        </w:rPr>
      </w:pPr>
      <w:r w:rsidRPr="008E70A4">
        <w:rPr>
          <w:b/>
          <w:sz w:val="24"/>
          <w:szCs w:val="24"/>
        </w:rPr>
        <w:t>Das heißt, Erstattungsbescheide sind in der Regel rechtswidrig, wenn sie sich auf Zeiträume beziehen, in denen der Betroffene bereits länger als 15 Monate</w:t>
      </w:r>
      <w:r w:rsidR="008E70A4" w:rsidRPr="008E70A4">
        <w:rPr>
          <w:b/>
          <w:sz w:val="24"/>
          <w:szCs w:val="24"/>
        </w:rPr>
        <w:t xml:space="preserve"> in </w:t>
      </w:r>
      <w:bookmarkStart w:id="0" w:name="_GoBack"/>
      <w:bookmarkEnd w:id="0"/>
      <w:r w:rsidR="008E70A4" w:rsidRPr="008E70A4">
        <w:rPr>
          <w:b/>
          <w:sz w:val="24"/>
          <w:szCs w:val="24"/>
        </w:rPr>
        <w:t>Deutschland war.</w:t>
      </w:r>
    </w:p>
    <w:p w:rsidR="008E70A4" w:rsidRDefault="008E70A4" w:rsidP="00546200">
      <w:pPr>
        <w:jc w:val="both"/>
        <w:rPr>
          <w:sz w:val="24"/>
          <w:szCs w:val="24"/>
        </w:rPr>
      </w:pPr>
    </w:p>
    <w:p w:rsidR="008E70A4" w:rsidRPr="00AA4C49" w:rsidRDefault="008E70A4" w:rsidP="00546200">
      <w:pPr>
        <w:jc w:val="both"/>
        <w:rPr>
          <w:sz w:val="24"/>
          <w:szCs w:val="24"/>
        </w:rPr>
      </w:pPr>
      <w:r>
        <w:rPr>
          <w:sz w:val="24"/>
          <w:szCs w:val="24"/>
        </w:rPr>
        <w:t>Gegen Erstattungsbescheide raten wir zum Widerspruch. Der</w:t>
      </w:r>
      <w:r w:rsidRPr="008E70A4">
        <w:rPr>
          <w:sz w:val="24"/>
          <w:szCs w:val="24"/>
        </w:rPr>
        <w:t xml:space="preserve"> Widerspruch gegen Erstattungsbescheid</w:t>
      </w:r>
      <w:r>
        <w:rPr>
          <w:sz w:val="24"/>
          <w:szCs w:val="24"/>
        </w:rPr>
        <w:t>e hat</w:t>
      </w:r>
      <w:r w:rsidRPr="008E70A4">
        <w:rPr>
          <w:sz w:val="24"/>
          <w:szCs w:val="24"/>
        </w:rPr>
        <w:t xml:space="preserve"> aufschiebende Wirkung. </w:t>
      </w:r>
      <w:r w:rsidRPr="00546200">
        <w:rPr>
          <w:b/>
          <w:sz w:val="24"/>
          <w:szCs w:val="24"/>
        </w:rPr>
        <w:t>Die Betroffenen müssen daher bis zum Abschluss des Verfahrens nichts zurückzahlen.</w:t>
      </w:r>
      <w:r w:rsidR="00AA4C49">
        <w:rPr>
          <w:b/>
          <w:sz w:val="24"/>
          <w:szCs w:val="24"/>
        </w:rPr>
        <w:t xml:space="preserve"> </w:t>
      </w:r>
      <w:r w:rsidR="00AA4C49" w:rsidRPr="00AA4C49">
        <w:rPr>
          <w:sz w:val="24"/>
          <w:szCs w:val="24"/>
        </w:rPr>
        <w:t>Das Widerspruchsverfahren kann sich länger hinziehen.</w:t>
      </w:r>
    </w:p>
    <w:p w:rsidR="008E70A4" w:rsidRDefault="008E70A4" w:rsidP="00546200">
      <w:pPr>
        <w:jc w:val="both"/>
        <w:rPr>
          <w:sz w:val="24"/>
          <w:szCs w:val="24"/>
        </w:rPr>
      </w:pPr>
    </w:p>
    <w:p w:rsidR="005766C5" w:rsidRDefault="005766C5">
      <w:pPr>
        <w:tabs>
          <w:tab w:val="clear" w:pos="6804"/>
          <w:tab w:val="clear" w:pos="9072"/>
        </w:tabs>
        <w:spacing w:after="200" w:line="276" w:lineRule="auto"/>
        <w:rPr>
          <w:sz w:val="24"/>
          <w:szCs w:val="24"/>
        </w:rPr>
      </w:pPr>
      <w:r>
        <w:rPr>
          <w:sz w:val="24"/>
          <w:szCs w:val="24"/>
        </w:rPr>
        <w:br w:type="page"/>
      </w:r>
    </w:p>
    <w:p w:rsidR="008E70A4" w:rsidRDefault="008E70A4" w:rsidP="00546200">
      <w:pPr>
        <w:jc w:val="both"/>
        <w:rPr>
          <w:sz w:val="24"/>
          <w:szCs w:val="24"/>
        </w:rPr>
      </w:pPr>
      <w:r>
        <w:rPr>
          <w:sz w:val="24"/>
          <w:szCs w:val="24"/>
        </w:rPr>
        <w:lastRenderedPageBreak/>
        <w:t xml:space="preserve">Bei </w:t>
      </w:r>
      <w:r w:rsidRPr="008E70A4">
        <w:rPr>
          <w:b/>
          <w:sz w:val="24"/>
          <w:szCs w:val="24"/>
          <w:u w:val="single"/>
        </w:rPr>
        <w:t>Gebührenbescheiden</w:t>
      </w:r>
      <w:r>
        <w:rPr>
          <w:sz w:val="24"/>
          <w:szCs w:val="24"/>
        </w:rPr>
        <w:t xml:space="preserve"> kann die Übernahme der Gebühren bei der Sozialbehörde beantragt werden.</w:t>
      </w:r>
    </w:p>
    <w:p w:rsidR="008E70A4" w:rsidRDefault="008E70A4" w:rsidP="00546200">
      <w:pPr>
        <w:jc w:val="both"/>
        <w:rPr>
          <w:sz w:val="24"/>
          <w:szCs w:val="24"/>
        </w:rPr>
      </w:pPr>
    </w:p>
    <w:p w:rsidR="008E70A4" w:rsidRDefault="008E70A4" w:rsidP="00546200">
      <w:pPr>
        <w:jc w:val="both"/>
        <w:rPr>
          <w:sz w:val="24"/>
          <w:szCs w:val="24"/>
        </w:rPr>
      </w:pPr>
      <w:r>
        <w:rPr>
          <w:sz w:val="24"/>
          <w:szCs w:val="24"/>
        </w:rPr>
        <w:t xml:space="preserve">Dies kann je nach Aufenthaltsstatus das Jobcenter oder die für die </w:t>
      </w:r>
      <w:r w:rsidR="00546200">
        <w:rPr>
          <w:sz w:val="24"/>
          <w:szCs w:val="24"/>
        </w:rPr>
        <w:t xml:space="preserve">Grundsicherung oder </w:t>
      </w:r>
      <w:r>
        <w:rPr>
          <w:sz w:val="24"/>
          <w:szCs w:val="24"/>
        </w:rPr>
        <w:t xml:space="preserve">Leistungen nach dem </w:t>
      </w:r>
      <w:r w:rsidR="00546200">
        <w:rPr>
          <w:sz w:val="24"/>
          <w:szCs w:val="24"/>
        </w:rPr>
        <w:t>Asylbewerberleistungsgesetz</w:t>
      </w:r>
      <w:r>
        <w:rPr>
          <w:sz w:val="24"/>
          <w:szCs w:val="24"/>
        </w:rPr>
        <w:t xml:space="preserve"> zuständige Behörde (Sozialamt; in manchen Landkreisen/Städten auch Ausländeramt) sein.</w:t>
      </w:r>
    </w:p>
    <w:p w:rsidR="00AA4C49" w:rsidRDefault="00AA4C49" w:rsidP="00546200">
      <w:pPr>
        <w:jc w:val="both"/>
        <w:rPr>
          <w:sz w:val="24"/>
          <w:szCs w:val="24"/>
        </w:rPr>
      </w:pPr>
    </w:p>
    <w:p w:rsidR="00AA4C49" w:rsidRDefault="00AA4C49" w:rsidP="00546200">
      <w:pPr>
        <w:jc w:val="both"/>
        <w:rPr>
          <w:sz w:val="24"/>
          <w:szCs w:val="24"/>
        </w:rPr>
      </w:pPr>
      <w:r>
        <w:rPr>
          <w:sz w:val="24"/>
          <w:szCs w:val="24"/>
        </w:rPr>
        <w:t>Nach unseren Informationen verschickt die Regierung die Bescheide sogar manchmal direkt an das Jobcenter (aber wohl nur bei Personen im laufenden Leistungsbezug). Darauf sollte man sich allerdings nicht verlassen. Bei einem Umzug (von dem die Regierung nicht automatisch erfährt) kann auch ein anderes Jobcenter/Sozialamt zuständig werden.</w:t>
      </w:r>
    </w:p>
    <w:p w:rsidR="008E70A4" w:rsidRDefault="008E70A4" w:rsidP="00546200">
      <w:pPr>
        <w:jc w:val="both"/>
        <w:rPr>
          <w:sz w:val="24"/>
          <w:szCs w:val="24"/>
        </w:rPr>
      </w:pPr>
    </w:p>
    <w:p w:rsidR="00A824C3" w:rsidRDefault="00A824C3" w:rsidP="00546200">
      <w:pPr>
        <w:jc w:val="both"/>
        <w:rPr>
          <w:sz w:val="24"/>
          <w:szCs w:val="24"/>
        </w:rPr>
      </w:pPr>
      <w:r w:rsidRPr="00A824C3">
        <w:rPr>
          <w:b/>
          <w:sz w:val="24"/>
          <w:szCs w:val="24"/>
        </w:rPr>
        <w:t>Die Betroffenen sollten die Übernahme auch dann beantragen, wenn sie aktuell</w:t>
      </w:r>
      <w:r>
        <w:rPr>
          <w:sz w:val="24"/>
          <w:szCs w:val="24"/>
        </w:rPr>
        <w:t xml:space="preserve"> </w:t>
      </w:r>
      <w:r w:rsidRPr="008834E9">
        <w:rPr>
          <w:b/>
          <w:sz w:val="24"/>
          <w:szCs w:val="24"/>
        </w:rPr>
        <w:t xml:space="preserve">keine </w:t>
      </w:r>
      <w:r>
        <w:rPr>
          <w:b/>
          <w:sz w:val="24"/>
          <w:szCs w:val="24"/>
        </w:rPr>
        <w:t xml:space="preserve">laufenden Leistungen vom </w:t>
      </w:r>
      <w:r w:rsidRPr="008834E9">
        <w:rPr>
          <w:b/>
          <w:sz w:val="24"/>
          <w:szCs w:val="24"/>
        </w:rPr>
        <w:t>Jobcenter</w:t>
      </w:r>
      <w:r>
        <w:rPr>
          <w:b/>
          <w:sz w:val="24"/>
          <w:szCs w:val="24"/>
        </w:rPr>
        <w:t xml:space="preserve"> oder Sozialamt mehr bekommen, weil </w:t>
      </w:r>
      <w:r w:rsidRPr="008834E9">
        <w:rPr>
          <w:b/>
          <w:sz w:val="24"/>
          <w:szCs w:val="24"/>
        </w:rPr>
        <w:t>sie arbeiten</w:t>
      </w:r>
      <w:r>
        <w:rPr>
          <w:sz w:val="24"/>
          <w:szCs w:val="24"/>
        </w:rPr>
        <w:t>.</w:t>
      </w:r>
    </w:p>
    <w:p w:rsidR="00A824C3" w:rsidRDefault="00A824C3" w:rsidP="00546200">
      <w:pPr>
        <w:jc w:val="both"/>
        <w:rPr>
          <w:sz w:val="24"/>
          <w:szCs w:val="24"/>
        </w:rPr>
      </w:pPr>
    </w:p>
    <w:p w:rsidR="008E70A4" w:rsidRDefault="00A824C3" w:rsidP="00546200">
      <w:pPr>
        <w:jc w:val="both"/>
        <w:rPr>
          <w:sz w:val="24"/>
          <w:szCs w:val="24"/>
        </w:rPr>
      </w:pPr>
      <w:r>
        <w:rPr>
          <w:sz w:val="24"/>
          <w:szCs w:val="24"/>
        </w:rPr>
        <w:t>Die Forderung wird nämlich in dem Monat zur Zahlung fällig, in dem die Gebührenbescheide zugestellt werden. Und bei einer hohen Forderung verdient niemand genug, um das auf einmal zahlen zu können.</w:t>
      </w:r>
    </w:p>
    <w:p w:rsidR="009A301D" w:rsidRDefault="009A301D" w:rsidP="00AA4C49">
      <w:pPr>
        <w:tabs>
          <w:tab w:val="clear" w:pos="6804"/>
          <w:tab w:val="clear" w:pos="9072"/>
        </w:tabs>
        <w:spacing w:after="200" w:line="276" w:lineRule="auto"/>
        <w:rPr>
          <w:sz w:val="24"/>
          <w:szCs w:val="24"/>
        </w:rPr>
      </w:pPr>
    </w:p>
    <w:p w:rsidR="000E21D5" w:rsidRPr="00AB3A4C" w:rsidRDefault="000E21D5" w:rsidP="00546200">
      <w:pPr>
        <w:jc w:val="both"/>
        <w:rPr>
          <w:b/>
          <w:sz w:val="24"/>
          <w:szCs w:val="24"/>
        </w:rPr>
      </w:pPr>
      <w:r w:rsidRPr="00AB3A4C">
        <w:rPr>
          <w:b/>
          <w:sz w:val="24"/>
          <w:szCs w:val="24"/>
        </w:rPr>
        <w:t>Für die verschiedenen Gruppen gilt folgendes:</w:t>
      </w:r>
    </w:p>
    <w:p w:rsidR="000E21D5" w:rsidRDefault="000E21D5" w:rsidP="00546200">
      <w:pPr>
        <w:jc w:val="both"/>
        <w:rPr>
          <w:b/>
          <w:sz w:val="24"/>
          <w:szCs w:val="24"/>
        </w:rPr>
      </w:pPr>
    </w:p>
    <w:p w:rsidR="00AA4C49" w:rsidRPr="00AB3A4C" w:rsidRDefault="00AA4C49" w:rsidP="00546200">
      <w:pPr>
        <w:jc w:val="both"/>
        <w:rPr>
          <w:b/>
          <w:sz w:val="24"/>
          <w:szCs w:val="24"/>
        </w:rPr>
      </w:pPr>
    </w:p>
    <w:p w:rsidR="000E21D5" w:rsidRPr="00AA4C49" w:rsidRDefault="000E21D5" w:rsidP="00546200">
      <w:pPr>
        <w:jc w:val="both"/>
        <w:rPr>
          <w:b/>
          <w:sz w:val="24"/>
          <w:szCs w:val="24"/>
          <w:u w:val="single"/>
        </w:rPr>
      </w:pPr>
      <w:r w:rsidRPr="00AA4C49">
        <w:rPr>
          <w:b/>
          <w:sz w:val="24"/>
          <w:szCs w:val="24"/>
          <w:u w:val="single"/>
        </w:rPr>
        <w:t>Bereits im Asylverfahren anerkannte Flüchtlinge, subsidiär Schutzberechtigte, Personen mit Abschiebungsverbot, also sog. Fehlbeleger:</w:t>
      </w:r>
    </w:p>
    <w:p w:rsidR="000E21D5" w:rsidRPr="00D85E67" w:rsidRDefault="000E21D5" w:rsidP="00546200">
      <w:pPr>
        <w:jc w:val="both"/>
        <w:rPr>
          <w:b/>
          <w:sz w:val="24"/>
          <w:szCs w:val="24"/>
        </w:rPr>
      </w:pPr>
    </w:p>
    <w:p w:rsidR="000E21D5" w:rsidRDefault="000E21D5" w:rsidP="00546200">
      <w:pPr>
        <w:jc w:val="both"/>
        <w:rPr>
          <w:sz w:val="24"/>
          <w:szCs w:val="24"/>
        </w:rPr>
      </w:pPr>
      <w:r>
        <w:rPr>
          <w:sz w:val="24"/>
          <w:szCs w:val="24"/>
        </w:rPr>
        <w:t xml:space="preserve">Diese können die Beträge beim </w:t>
      </w:r>
      <w:r w:rsidRPr="00AB3A4C">
        <w:rPr>
          <w:b/>
          <w:sz w:val="24"/>
          <w:szCs w:val="24"/>
        </w:rPr>
        <w:t>Jobcenter</w:t>
      </w:r>
      <w:r>
        <w:rPr>
          <w:sz w:val="24"/>
          <w:szCs w:val="24"/>
        </w:rPr>
        <w:t xml:space="preserve"> beantragen. </w:t>
      </w:r>
      <w:r w:rsidR="00A824C3" w:rsidRPr="00A824C3">
        <w:rPr>
          <w:sz w:val="24"/>
          <w:szCs w:val="24"/>
        </w:rPr>
        <w:t xml:space="preserve">Wichtig ist, daß die Anerkannten die Gebührenbescheide so schnell wie möglich beim Jobcenter einreichen und Erstattung verlangen. Sollten sie nämlich keine laufenden Leistungen nach dem SGB II mehr erhalten, müssen die Bescheide </w:t>
      </w:r>
      <w:r w:rsidR="00A824C3" w:rsidRPr="00A824C3">
        <w:rPr>
          <w:b/>
          <w:sz w:val="24"/>
          <w:szCs w:val="24"/>
          <w:u w:val="single"/>
        </w:rPr>
        <w:t>im gleichen Monat</w:t>
      </w:r>
      <w:r w:rsidR="00A824C3" w:rsidRPr="00A824C3">
        <w:rPr>
          <w:sz w:val="24"/>
          <w:szCs w:val="24"/>
        </w:rPr>
        <w:t xml:space="preserve"> beim Jobcenter vorgelegt werden, in dem sie zugegangen sind.</w:t>
      </w:r>
      <w:r w:rsidR="00A824C3">
        <w:rPr>
          <w:sz w:val="24"/>
          <w:szCs w:val="24"/>
        </w:rPr>
        <w:t xml:space="preserve"> Leistungen des Jobcenters gibt es nämlich nur ab dem Monat, in dem sie beantragt wurden.</w:t>
      </w:r>
    </w:p>
    <w:p w:rsidR="000E21D5" w:rsidRDefault="000E21D5" w:rsidP="00546200">
      <w:pPr>
        <w:jc w:val="both"/>
        <w:rPr>
          <w:sz w:val="24"/>
          <w:szCs w:val="24"/>
        </w:rPr>
      </w:pPr>
    </w:p>
    <w:p w:rsidR="000E21D5" w:rsidRPr="00AA4C49" w:rsidRDefault="000E21D5" w:rsidP="00546200">
      <w:pPr>
        <w:jc w:val="both"/>
        <w:rPr>
          <w:b/>
          <w:sz w:val="24"/>
          <w:szCs w:val="24"/>
          <w:u w:val="single"/>
        </w:rPr>
      </w:pPr>
      <w:r w:rsidRPr="00AA4C49">
        <w:rPr>
          <w:b/>
          <w:sz w:val="24"/>
          <w:szCs w:val="24"/>
          <w:u w:val="single"/>
        </w:rPr>
        <w:t>Personen im laufenden Asylverfahren mit Aufenthaltsgestattung und bereits abgelehnte Geflüchtete mit Duldung:</w:t>
      </w:r>
    </w:p>
    <w:p w:rsidR="000E21D5" w:rsidRPr="00AB3A4C" w:rsidRDefault="000E21D5" w:rsidP="00546200">
      <w:pPr>
        <w:jc w:val="both"/>
        <w:rPr>
          <w:b/>
          <w:sz w:val="24"/>
          <w:szCs w:val="24"/>
        </w:rPr>
      </w:pPr>
    </w:p>
    <w:p w:rsidR="000E21D5" w:rsidRDefault="000E21D5" w:rsidP="00546200">
      <w:pPr>
        <w:jc w:val="both"/>
        <w:rPr>
          <w:sz w:val="24"/>
          <w:szCs w:val="24"/>
        </w:rPr>
      </w:pPr>
      <w:r>
        <w:rPr>
          <w:sz w:val="24"/>
          <w:szCs w:val="24"/>
        </w:rPr>
        <w:t xml:space="preserve">Diese sollen die Übernahme der Leistungen beim zuständigen </w:t>
      </w:r>
      <w:r w:rsidRPr="00AB3A4C">
        <w:rPr>
          <w:b/>
          <w:sz w:val="24"/>
          <w:szCs w:val="24"/>
        </w:rPr>
        <w:t xml:space="preserve">Sozialamt/Ausländeramt </w:t>
      </w:r>
      <w:r>
        <w:rPr>
          <w:sz w:val="24"/>
          <w:szCs w:val="24"/>
        </w:rPr>
        <w:t>beantragen</w:t>
      </w:r>
      <w:r w:rsidR="00A824C3">
        <w:rPr>
          <w:sz w:val="24"/>
          <w:szCs w:val="24"/>
        </w:rPr>
        <w:t>, und zwar</w:t>
      </w:r>
      <w:r>
        <w:rPr>
          <w:sz w:val="24"/>
          <w:szCs w:val="24"/>
        </w:rPr>
        <w:t xml:space="preserve"> auch</w:t>
      </w:r>
      <w:r w:rsidR="00A824C3">
        <w:rPr>
          <w:sz w:val="24"/>
          <w:szCs w:val="24"/>
        </w:rPr>
        <w:t xml:space="preserve"> dann</w:t>
      </w:r>
      <w:r>
        <w:rPr>
          <w:sz w:val="24"/>
          <w:szCs w:val="24"/>
        </w:rPr>
        <w:t>, wenn sie arbeiten und deshalb kein</w:t>
      </w:r>
      <w:r w:rsidR="00A824C3">
        <w:rPr>
          <w:sz w:val="24"/>
          <w:szCs w:val="24"/>
        </w:rPr>
        <w:t>e laufenden Leistungen bekommen</w:t>
      </w:r>
      <w:r>
        <w:rPr>
          <w:sz w:val="24"/>
          <w:szCs w:val="24"/>
        </w:rPr>
        <w:t>.</w:t>
      </w:r>
      <w:r w:rsidR="00A824C3">
        <w:rPr>
          <w:sz w:val="24"/>
          <w:szCs w:val="24"/>
        </w:rPr>
        <w:t xml:space="preserve"> Wer keine laufenden Leistungen nach dem Asylbewerberleistungsgesetz erhält, sollte den Antrag so schnell wie möglich stellen.</w:t>
      </w:r>
    </w:p>
    <w:p w:rsidR="000E21D5" w:rsidRDefault="000E21D5" w:rsidP="00546200">
      <w:pPr>
        <w:jc w:val="both"/>
        <w:rPr>
          <w:sz w:val="24"/>
          <w:szCs w:val="24"/>
        </w:rPr>
      </w:pPr>
    </w:p>
    <w:p w:rsidR="000E21D5" w:rsidRPr="00AB3A4C" w:rsidRDefault="000E21D5" w:rsidP="00546200">
      <w:pPr>
        <w:jc w:val="both"/>
        <w:rPr>
          <w:b/>
          <w:sz w:val="24"/>
          <w:szCs w:val="24"/>
        </w:rPr>
      </w:pPr>
      <w:r w:rsidRPr="00AB3A4C">
        <w:rPr>
          <w:b/>
          <w:sz w:val="24"/>
          <w:szCs w:val="24"/>
        </w:rPr>
        <w:t xml:space="preserve">Also: Antrag beim </w:t>
      </w:r>
      <w:r w:rsidR="00BD374C">
        <w:rPr>
          <w:b/>
          <w:sz w:val="24"/>
          <w:szCs w:val="24"/>
        </w:rPr>
        <w:t xml:space="preserve">Jobcenter bzw. </w:t>
      </w:r>
      <w:r w:rsidRPr="00AB3A4C">
        <w:rPr>
          <w:b/>
          <w:sz w:val="24"/>
          <w:szCs w:val="24"/>
        </w:rPr>
        <w:t>Sozialamt/Auslände</w:t>
      </w:r>
      <w:r>
        <w:rPr>
          <w:b/>
          <w:sz w:val="24"/>
          <w:szCs w:val="24"/>
        </w:rPr>
        <w:t>r</w:t>
      </w:r>
      <w:r w:rsidRPr="00AB3A4C">
        <w:rPr>
          <w:b/>
          <w:sz w:val="24"/>
          <w:szCs w:val="24"/>
        </w:rPr>
        <w:t>amt auf Übernahme der Unterkunftskosten stellen (nicht abwimmeln lassen!), auch wenn ma</w:t>
      </w:r>
      <w:r>
        <w:rPr>
          <w:b/>
          <w:sz w:val="24"/>
          <w:szCs w:val="24"/>
        </w:rPr>
        <w:t>n nicht im Leistungsbezug steht.</w:t>
      </w:r>
    </w:p>
    <w:p w:rsidR="000E21D5" w:rsidRPr="00AB3A4C" w:rsidRDefault="000E21D5" w:rsidP="00546200">
      <w:pPr>
        <w:jc w:val="both"/>
        <w:rPr>
          <w:b/>
          <w:sz w:val="24"/>
          <w:szCs w:val="24"/>
        </w:rPr>
      </w:pPr>
      <w:r w:rsidRPr="00AB3A4C">
        <w:rPr>
          <w:b/>
          <w:sz w:val="24"/>
          <w:szCs w:val="24"/>
        </w:rPr>
        <w:t>Falls der Antrag abgelehnt werden soll, schriftlichen Bescheid verlangen.</w:t>
      </w:r>
    </w:p>
    <w:p w:rsidR="000E21D5" w:rsidRPr="00AB3A4C" w:rsidRDefault="000E21D5" w:rsidP="00546200">
      <w:pPr>
        <w:jc w:val="both"/>
        <w:rPr>
          <w:b/>
          <w:sz w:val="24"/>
          <w:szCs w:val="24"/>
        </w:rPr>
      </w:pPr>
      <w:r w:rsidRPr="00AB3A4C">
        <w:rPr>
          <w:b/>
          <w:sz w:val="24"/>
          <w:szCs w:val="24"/>
        </w:rPr>
        <w:t xml:space="preserve">Diese Bescheide können Sie dann </w:t>
      </w:r>
      <w:r>
        <w:rPr>
          <w:b/>
          <w:sz w:val="24"/>
          <w:szCs w:val="24"/>
        </w:rPr>
        <w:t xml:space="preserve">zur Prüfung </w:t>
      </w:r>
      <w:r w:rsidRPr="00AB3A4C">
        <w:rPr>
          <w:b/>
          <w:sz w:val="24"/>
          <w:szCs w:val="24"/>
        </w:rPr>
        <w:t>an uns schicken.</w:t>
      </w:r>
    </w:p>
    <w:p w:rsidR="00546200" w:rsidRPr="00AA4C49" w:rsidRDefault="00546200" w:rsidP="00546200">
      <w:pPr>
        <w:jc w:val="both"/>
        <w:rPr>
          <w:b/>
          <w:sz w:val="24"/>
          <w:szCs w:val="24"/>
          <w:u w:val="single"/>
        </w:rPr>
      </w:pPr>
      <w:r w:rsidRPr="00AA4C49">
        <w:rPr>
          <w:b/>
          <w:sz w:val="24"/>
          <w:szCs w:val="24"/>
          <w:u w:val="single"/>
        </w:rPr>
        <w:lastRenderedPageBreak/>
        <w:t xml:space="preserve">Mandatsübernahme Widerspruch gegen Erstattungsbescheide und gegen </w:t>
      </w:r>
      <w:r w:rsidR="004E64F9" w:rsidRPr="00AA4C49">
        <w:rPr>
          <w:b/>
          <w:sz w:val="24"/>
          <w:szCs w:val="24"/>
          <w:u w:val="single"/>
        </w:rPr>
        <w:t>Ablehnungsb</w:t>
      </w:r>
      <w:r w:rsidRPr="00AA4C49">
        <w:rPr>
          <w:b/>
          <w:sz w:val="24"/>
          <w:szCs w:val="24"/>
          <w:u w:val="single"/>
        </w:rPr>
        <w:t>escheide des Jobcenters/Sozialamts:</w:t>
      </w:r>
    </w:p>
    <w:p w:rsidR="004E64F9" w:rsidRPr="005A4E8D" w:rsidRDefault="004E64F9" w:rsidP="00546200">
      <w:pPr>
        <w:jc w:val="both"/>
        <w:rPr>
          <w:b/>
          <w:sz w:val="24"/>
          <w:szCs w:val="24"/>
        </w:rPr>
      </w:pPr>
    </w:p>
    <w:p w:rsidR="00546200" w:rsidRDefault="00546200" w:rsidP="00546200">
      <w:pPr>
        <w:jc w:val="both"/>
        <w:rPr>
          <w:sz w:val="24"/>
          <w:szCs w:val="24"/>
        </w:rPr>
      </w:pPr>
      <w:r>
        <w:rPr>
          <w:sz w:val="24"/>
          <w:szCs w:val="24"/>
        </w:rPr>
        <w:t>Wenn uns die Bescheide geschickt werden, prüfen wir hier zunächst die Erfolgsaussichten. Dafür verlangen wir kein Honorar.</w:t>
      </w:r>
    </w:p>
    <w:p w:rsidR="004E64F9" w:rsidRDefault="004E64F9" w:rsidP="00546200">
      <w:pPr>
        <w:jc w:val="both"/>
        <w:rPr>
          <w:sz w:val="24"/>
          <w:szCs w:val="24"/>
        </w:rPr>
      </w:pPr>
    </w:p>
    <w:p w:rsidR="00546200" w:rsidRDefault="00546200" w:rsidP="00546200">
      <w:pPr>
        <w:jc w:val="both"/>
        <w:rPr>
          <w:sz w:val="24"/>
          <w:szCs w:val="24"/>
        </w:rPr>
      </w:pPr>
      <w:r>
        <w:rPr>
          <w:sz w:val="24"/>
          <w:szCs w:val="24"/>
        </w:rPr>
        <w:t xml:space="preserve">Bitte geben Sie die </w:t>
      </w:r>
      <w:r w:rsidRPr="00AB3A4C">
        <w:rPr>
          <w:b/>
          <w:sz w:val="24"/>
          <w:szCs w:val="24"/>
        </w:rPr>
        <w:t>Kontaktdaten</w:t>
      </w:r>
      <w:r>
        <w:rPr>
          <w:sz w:val="24"/>
          <w:szCs w:val="24"/>
        </w:rPr>
        <w:t xml:space="preserve"> an, unter denen eine Rücksprache erfolgen kann. Bitte schicken Sie uns neben dem Bescheid des Jobcenters die Forderungsaufstellung der Regierung von Unterfranken sowie eine kurze Beschreibung der Unterbringungssituation (Wie</w:t>
      </w:r>
      <w:r w:rsidR="00372533">
        <w:rPr>
          <w:sz w:val="24"/>
          <w:szCs w:val="24"/>
        </w:rPr>
        <w:t xml:space="preserve"> </w:t>
      </w:r>
      <w:r>
        <w:rPr>
          <w:sz w:val="24"/>
          <w:szCs w:val="24"/>
        </w:rPr>
        <w:t>viele Personen gehören zum Haushalt? Größe des Zimmers? Mit wie vielen Personen dort untergebracht?)</w:t>
      </w:r>
    </w:p>
    <w:p w:rsidR="004E64F9" w:rsidRDefault="004E64F9" w:rsidP="00546200">
      <w:pPr>
        <w:jc w:val="both"/>
        <w:rPr>
          <w:sz w:val="24"/>
          <w:szCs w:val="24"/>
        </w:rPr>
      </w:pPr>
    </w:p>
    <w:p w:rsidR="00546200" w:rsidRDefault="00546200" w:rsidP="00546200">
      <w:pPr>
        <w:jc w:val="both"/>
        <w:rPr>
          <w:b/>
          <w:sz w:val="24"/>
          <w:szCs w:val="24"/>
        </w:rPr>
      </w:pPr>
      <w:r w:rsidRPr="008834E9">
        <w:rPr>
          <w:b/>
          <w:sz w:val="24"/>
          <w:szCs w:val="24"/>
        </w:rPr>
        <w:t>Bitte schicken Sie uns alle Unterlagen</w:t>
      </w:r>
      <w:r w:rsidR="00AA4C49">
        <w:rPr>
          <w:b/>
          <w:sz w:val="24"/>
          <w:szCs w:val="24"/>
        </w:rPr>
        <w:t xml:space="preserve"> per Post oder per e-mail</w:t>
      </w:r>
      <w:r w:rsidR="00372533">
        <w:rPr>
          <w:b/>
          <w:sz w:val="24"/>
          <w:szCs w:val="24"/>
        </w:rPr>
        <w:t>,</w:t>
      </w:r>
      <w:r w:rsidR="00AA4C49">
        <w:rPr>
          <w:b/>
          <w:sz w:val="24"/>
          <w:szCs w:val="24"/>
        </w:rPr>
        <w:t xml:space="preserve"> dann bitte </w:t>
      </w:r>
      <w:r w:rsidRPr="008834E9">
        <w:rPr>
          <w:b/>
          <w:sz w:val="24"/>
          <w:szCs w:val="24"/>
          <w:u w:val="single"/>
        </w:rPr>
        <w:t xml:space="preserve">in einer </w:t>
      </w:r>
      <w:r>
        <w:rPr>
          <w:b/>
          <w:sz w:val="24"/>
          <w:szCs w:val="24"/>
          <w:u w:val="single"/>
        </w:rPr>
        <w:t xml:space="preserve">einzigen </w:t>
      </w:r>
      <w:r w:rsidRPr="008834E9">
        <w:rPr>
          <w:b/>
          <w:sz w:val="24"/>
          <w:szCs w:val="24"/>
          <w:u w:val="single"/>
        </w:rPr>
        <w:t>pdf-Datei</w:t>
      </w:r>
      <w:r w:rsidRPr="008834E9">
        <w:rPr>
          <w:b/>
          <w:sz w:val="24"/>
          <w:szCs w:val="24"/>
        </w:rPr>
        <w:t xml:space="preserve"> (</w:t>
      </w:r>
      <w:r w:rsidR="00AA4C49">
        <w:rPr>
          <w:b/>
          <w:sz w:val="24"/>
          <w:szCs w:val="24"/>
        </w:rPr>
        <w:t xml:space="preserve">bitte </w:t>
      </w:r>
      <w:r w:rsidRPr="008834E9">
        <w:rPr>
          <w:b/>
          <w:sz w:val="24"/>
          <w:szCs w:val="24"/>
        </w:rPr>
        <w:t>nicht für jede Seite eine Datei!).</w:t>
      </w:r>
    </w:p>
    <w:p w:rsidR="00546200" w:rsidRDefault="00546200" w:rsidP="00546200">
      <w:pPr>
        <w:jc w:val="both"/>
        <w:rPr>
          <w:sz w:val="24"/>
          <w:szCs w:val="24"/>
        </w:rPr>
      </w:pPr>
      <w:r>
        <w:rPr>
          <w:sz w:val="24"/>
          <w:szCs w:val="24"/>
        </w:rPr>
        <w:t>Wenn wir zur Widerspruchseinlegung raten und die Betroffenen sich entscheiden, den Widerspruch über uns einzulegen, wird hier ein Vorschuss von 250,-- € fällig. Weitere Raten werden nicht angefordert.</w:t>
      </w:r>
    </w:p>
    <w:p w:rsidR="004E64F9" w:rsidRDefault="004E64F9" w:rsidP="00546200">
      <w:pPr>
        <w:jc w:val="both"/>
        <w:rPr>
          <w:sz w:val="24"/>
          <w:szCs w:val="24"/>
        </w:rPr>
      </w:pPr>
    </w:p>
    <w:p w:rsidR="00546200" w:rsidRPr="005A4E8D" w:rsidRDefault="00546200" w:rsidP="00546200">
      <w:pPr>
        <w:jc w:val="both"/>
        <w:rPr>
          <w:b/>
          <w:sz w:val="24"/>
          <w:szCs w:val="24"/>
        </w:rPr>
      </w:pPr>
      <w:r w:rsidRPr="005A4E8D">
        <w:rPr>
          <w:b/>
          <w:sz w:val="24"/>
          <w:szCs w:val="24"/>
        </w:rPr>
        <w:t>Die Frist für den Widerspruch ist ein Monat ab Zustellung des Bescheides.</w:t>
      </w:r>
    </w:p>
    <w:p w:rsidR="000E21D5" w:rsidRDefault="000E21D5" w:rsidP="00546200">
      <w:pPr>
        <w:jc w:val="both"/>
        <w:rPr>
          <w:sz w:val="24"/>
          <w:szCs w:val="24"/>
        </w:rPr>
      </w:pPr>
    </w:p>
    <w:p w:rsidR="004E64F9" w:rsidRDefault="004E64F9" w:rsidP="00546200">
      <w:pPr>
        <w:jc w:val="both"/>
        <w:rPr>
          <w:sz w:val="24"/>
          <w:szCs w:val="24"/>
        </w:rPr>
      </w:pPr>
    </w:p>
    <w:p w:rsidR="000E21D5" w:rsidRPr="00AA4C49" w:rsidRDefault="000E21D5" w:rsidP="00546200">
      <w:pPr>
        <w:jc w:val="both"/>
        <w:rPr>
          <w:b/>
          <w:sz w:val="24"/>
          <w:szCs w:val="24"/>
          <w:u w:val="single"/>
        </w:rPr>
      </w:pPr>
      <w:r w:rsidRPr="00AA4C49">
        <w:rPr>
          <w:b/>
          <w:sz w:val="24"/>
          <w:szCs w:val="24"/>
          <w:u w:val="single"/>
        </w:rPr>
        <w:t>Mandatsübernahme Klage gegen die Gebührenbescheide:</w:t>
      </w:r>
    </w:p>
    <w:p w:rsidR="004E64F9" w:rsidRPr="005A4E8D" w:rsidRDefault="004E64F9" w:rsidP="00546200">
      <w:pPr>
        <w:jc w:val="both"/>
        <w:rPr>
          <w:b/>
          <w:sz w:val="24"/>
          <w:szCs w:val="24"/>
        </w:rPr>
      </w:pPr>
    </w:p>
    <w:p w:rsidR="000E21D5" w:rsidRDefault="000E21D5" w:rsidP="00546200">
      <w:pPr>
        <w:jc w:val="both"/>
        <w:rPr>
          <w:sz w:val="24"/>
          <w:szCs w:val="24"/>
        </w:rPr>
      </w:pPr>
      <w:r>
        <w:rPr>
          <w:sz w:val="24"/>
          <w:szCs w:val="24"/>
        </w:rPr>
        <w:t>Auch gegen die Gebührenbescheide selbst kann geklagt werden. Die Rechtsgrundlage, aufgrund derer die hohen Gebühren verlangt werden, lässt sich nach unserer Auffassung erfolgreich angreifen.</w:t>
      </w:r>
      <w:r w:rsidR="00546200">
        <w:rPr>
          <w:sz w:val="24"/>
          <w:szCs w:val="24"/>
        </w:rPr>
        <w:t xml:space="preserve"> Ebenso die Gebühren für Haushaltsenergie.</w:t>
      </w:r>
    </w:p>
    <w:p w:rsidR="004E64F9" w:rsidRDefault="004E64F9" w:rsidP="00546200">
      <w:pPr>
        <w:jc w:val="both"/>
        <w:rPr>
          <w:sz w:val="24"/>
          <w:szCs w:val="24"/>
        </w:rPr>
      </w:pPr>
    </w:p>
    <w:p w:rsidR="000E21D5" w:rsidRDefault="000E21D5" w:rsidP="00546200">
      <w:pPr>
        <w:jc w:val="both"/>
        <w:rPr>
          <w:sz w:val="24"/>
          <w:szCs w:val="24"/>
        </w:rPr>
      </w:pPr>
      <w:r>
        <w:rPr>
          <w:sz w:val="24"/>
          <w:szCs w:val="24"/>
        </w:rPr>
        <w:t xml:space="preserve">Diese Klagen sind aber nicht gerichtskostenfrei. Je nach Höhe der Forderung fallen ca. 100,-- bis 450,-- € an </w:t>
      </w:r>
      <w:r w:rsidRPr="005A4E8D">
        <w:rPr>
          <w:b/>
          <w:sz w:val="24"/>
          <w:szCs w:val="24"/>
        </w:rPr>
        <w:t>Gerichtskosten</w:t>
      </w:r>
      <w:r>
        <w:rPr>
          <w:sz w:val="24"/>
          <w:szCs w:val="24"/>
        </w:rPr>
        <w:t xml:space="preserve"> an. Prozesskostenhilfe dürften die meisten Betroffenen nicht erhalten, da sie ja arbeiten.</w:t>
      </w:r>
    </w:p>
    <w:p w:rsidR="004E64F9" w:rsidRDefault="004E64F9" w:rsidP="00546200">
      <w:pPr>
        <w:jc w:val="both"/>
        <w:rPr>
          <w:sz w:val="24"/>
          <w:szCs w:val="24"/>
        </w:rPr>
      </w:pPr>
    </w:p>
    <w:p w:rsidR="000E21D5" w:rsidRDefault="000E21D5" w:rsidP="00546200">
      <w:pPr>
        <w:jc w:val="both"/>
        <w:rPr>
          <w:sz w:val="24"/>
          <w:szCs w:val="24"/>
        </w:rPr>
      </w:pPr>
      <w:r>
        <w:rPr>
          <w:sz w:val="24"/>
          <w:szCs w:val="24"/>
        </w:rPr>
        <w:t xml:space="preserve">Wir übernehmen auch die Vertretung im Klageverfahren gegen die Gebührenbescheide, aber nur bei Zahlung der </w:t>
      </w:r>
      <w:r w:rsidR="00AA4C49">
        <w:rPr>
          <w:sz w:val="24"/>
          <w:szCs w:val="24"/>
        </w:rPr>
        <w:t>gesetzlichen</w:t>
      </w:r>
      <w:r>
        <w:rPr>
          <w:sz w:val="24"/>
          <w:szCs w:val="24"/>
        </w:rPr>
        <w:t xml:space="preserve"> </w:t>
      </w:r>
      <w:r w:rsidRPr="005A4E8D">
        <w:rPr>
          <w:b/>
          <w:sz w:val="24"/>
          <w:szCs w:val="24"/>
        </w:rPr>
        <w:t>Vergütung</w:t>
      </w:r>
      <w:r>
        <w:rPr>
          <w:sz w:val="24"/>
          <w:szCs w:val="24"/>
        </w:rPr>
        <w:t xml:space="preserve">, d.h. </w:t>
      </w:r>
      <w:r w:rsidR="00AA4C49">
        <w:rPr>
          <w:sz w:val="24"/>
          <w:szCs w:val="24"/>
        </w:rPr>
        <w:t xml:space="preserve">bei uns </w:t>
      </w:r>
      <w:r>
        <w:rPr>
          <w:sz w:val="24"/>
          <w:szCs w:val="24"/>
        </w:rPr>
        <w:t>zunächst Vorschuss</w:t>
      </w:r>
      <w:r w:rsidR="00AA4C49">
        <w:rPr>
          <w:sz w:val="24"/>
          <w:szCs w:val="24"/>
        </w:rPr>
        <w:t>zahlung</w:t>
      </w:r>
      <w:r>
        <w:rPr>
          <w:sz w:val="24"/>
          <w:szCs w:val="24"/>
        </w:rPr>
        <w:t xml:space="preserve"> in Höhe von 250,-- €, danach monatliche Raten in Höhe von 50,-- €. Wie hoch das Honorar insgesamt sein wird, richtet sich nach der Höhe der Gebührenforderung. Wenn die Regierung zur Kostenerstattung verpflichtet wird, werden alle Vorschüsse zurückerstattet.</w:t>
      </w:r>
    </w:p>
    <w:p w:rsidR="004E64F9" w:rsidRDefault="004E64F9" w:rsidP="00546200">
      <w:pPr>
        <w:jc w:val="both"/>
        <w:rPr>
          <w:sz w:val="24"/>
          <w:szCs w:val="24"/>
        </w:rPr>
      </w:pPr>
    </w:p>
    <w:p w:rsidR="000E21D5" w:rsidRDefault="000E21D5" w:rsidP="00546200">
      <w:pPr>
        <w:jc w:val="both"/>
        <w:rPr>
          <w:b/>
          <w:sz w:val="24"/>
          <w:szCs w:val="24"/>
        </w:rPr>
      </w:pPr>
      <w:r w:rsidRPr="00AB3A4C">
        <w:rPr>
          <w:b/>
          <w:sz w:val="24"/>
          <w:szCs w:val="24"/>
        </w:rPr>
        <w:t>Die Frist für die Klage ist ein Monat ab Zustellung der Bescheide.</w:t>
      </w:r>
    </w:p>
    <w:p w:rsidR="000E21D5" w:rsidRPr="00AB3A4C" w:rsidRDefault="000E21D5" w:rsidP="00546200">
      <w:pPr>
        <w:jc w:val="both"/>
        <w:rPr>
          <w:b/>
          <w:sz w:val="24"/>
          <w:szCs w:val="24"/>
        </w:rPr>
      </w:pPr>
    </w:p>
    <w:p w:rsidR="000E21D5" w:rsidRDefault="000E21D5" w:rsidP="00546200">
      <w:pPr>
        <w:jc w:val="both"/>
        <w:rPr>
          <w:sz w:val="24"/>
          <w:szCs w:val="24"/>
        </w:rPr>
      </w:pPr>
    </w:p>
    <w:p w:rsidR="00AA4C49" w:rsidRDefault="00AA4C49" w:rsidP="00546200">
      <w:pPr>
        <w:jc w:val="both"/>
        <w:rPr>
          <w:sz w:val="24"/>
          <w:szCs w:val="24"/>
        </w:rPr>
      </w:pPr>
    </w:p>
    <w:p w:rsidR="000E21D5" w:rsidRDefault="000E21D5" w:rsidP="00546200">
      <w:pPr>
        <w:jc w:val="both"/>
        <w:rPr>
          <w:sz w:val="24"/>
          <w:szCs w:val="24"/>
        </w:rPr>
      </w:pPr>
    </w:p>
    <w:p w:rsidR="000E21D5" w:rsidRDefault="000E21D5" w:rsidP="00546200">
      <w:pPr>
        <w:jc w:val="both"/>
        <w:rPr>
          <w:sz w:val="24"/>
          <w:szCs w:val="24"/>
        </w:rPr>
      </w:pPr>
    </w:p>
    <w:p w:rsidR="000E21D5" w:rsidRPr="00AB3A4C" w:rsidRDefault="000E21D5" w:rsidP="00546200">
      <w:pPr>
        <w:jc w:val="both"/>
        <w:rPr>
          <w:b/>
          <w:sz w:val="24"/>
          <w:szCs w:val="24"/>
        </w:rPr>
      </w:pPr>
      <w:r w:rsidRPr="00AB3A4C">
        <w:rPr>
          <w:b/>
          <w:sz w:val="24"/>
          <w:szCs w:val="24"/>
        </w:rPr>
        <w:t>Wir nehmen Mandate aus ganz Bayern an.</w:t>
      </w:r>
    </w:p>
    <w:p w:rsidR="000E21D5" w:rsidRPr="00AB3A4C" w:rsidRDefault="000E21D5" w:rsidP="00546200">
      <w:pPr>
        <w:jc w:val="both"/>
        <w:rPr>
          <w:b/>
          <w:sz w:val="24"/>
          <w:szCs w:val="24"/>
        </w:rPr>
      </w:pPr>
    </w:p>
    <w:p w:rsidR="000E21D5" w:rsidRPr="00AB3A4C" w:rsidRDefault="000E21D5" w:rsidP="00546200">
      <w:pPr>
        <w:jc w:val="both"/>
        <w:rPr>
          <w:b/>
          <w:sz w:val="24"/>
          <w:szCs w:val="24"/>
        </w:rPr>
      </w:pPr>
      <w:r w:rsidRPr="00AB3A4C">
        <w:rPr>
          <w:b/>
          <w:sz w:val="24"/>
          <w:szCs w:val="24"/>
        </w:rPr>
        <w:t>Unterlagen und Nachfragen bitte an</w:t>
      </w:r>
    </w:p>
    <w:p w:rsidR="000E21D5" w:rsidRPr="00AB3A4C" w:rsidRDefault="000E21D5" w:rsidP="00546200">
      <w:pPr>
        <w:jc w:val="both"/>
        <w:rPr>
          <w:b/>
          <w:sz w:val="24"/>
          <w:szCs w:val="24"/>
        </w:rPr>
      </w:pPr>
      <w:r w:rsidRPr="00AB3A4C">
        <w:rPr>
          <w:b/>
          <w:sz w:val="24"/>
          <w:szCs w:val="24"/>
        </w:rPr>
        <w:t>klaus.schank@haubner-schank.de</w:t>
      </w:r>
    </w:p>
    <w:p w:rsidR="009A301D" w:rsidRPr="009A301D" w:rsidRDefault="009A301D" w:rsidP="00546200">
      <w:pPr>
        <w:jc w:val="both"/>
        <w:rPr>
          <w:sz w:val="24"/>
          <w:szCs w:val="24"/>
        </w:rPr>
      </w:pPr>
    </w:p>
    <w:sectPr w:rsidR="009A301D" w:rsidRPr="009A301D" w:rsidSect="00560500">
      <w:headerReference w:type="even" r:id="rId7"/>
      <w:headerReference w:type="default" r:id="rId8"/>
      <w:footerReference w:type="even" r:id="rId9"/>
      <w:footerReference w:type="default" r:id="rId10"/>
      <w:headerReference w:type="first" r:id="rId11"/>
      <w:footerReference w:type="first" r:id="rId12"/>
      <w:pgSz w:w="11907" w:h="16840"/>
      <w:pgMar w:top="1701" w:right="1134" w:bottom="1418" w:left="147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8AE" w:rsidRDefault="00A708AE" w:rsidP="00252D96">
      <w:pPr>
        <w:spacing w:line="240" w:lineRule="auto"/>
      </w:pPr>
      <w:r>
        <w:separator/>
      </w:r>
    </w:p>
  </w:endnote>
  <w:endnote w:type="continuationSeparator" w:id="0">
    <w:p w:rsidR="00A708AE" w:rsidRDefault="00A708AE" w:rsidP="00252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AE" w:rsidRDefault="00A708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AE" w:rsidRDefault="005F1995">
    <w:pPr>
      <w:pStyle w:val="Fuzeile"/>
    </w:pPr>
    <w:r>
      <w:fldChar w:fldCharType="begin"/>
    </w:r>
    <w:r w:rsidR="00A708AE">
      <w:instrText xml:space="preserve"> IF </w:instrText>
    </w:r>
    <w:r>
      <w:rPr>
        <w:rStyle w:val="Seitenzahl"/>
      </w:rPr>
      <w:fldChar w:fldCharType="begin"/>
    </w:r>
    <w:r w:rsidR="00A708AE">
      <w:rPr>
        <w:rStyle w:val="Seitenzahl"/>
      </w:rPr>
      <w:instrText xml:space="preserve"> PAGE </w:instrText>
    </w:r>
    <w:r>
      <w:rPr>
        <w:rStyle w:val="Seitenzahl"/>
      </w:rPr>
      <w:fldChar w:fldCharType="separate"/>
    </w:r>
    <w:r w:rsidR="002652F7">
      <w:rPr>
        <w:rStyle w:val="Seitenzahl"/>
        <w:noProof/>
      </w:rPr>
      <w:instrText>3</w:instrText>
    </w:r>
    <w:r>
      <w:rPr>
        <w:rStyle w:val="Seitenzahl"/>
      </w:rPr>
      <w:fldChar w:fldCharType="end"/>
    </w:r>
    <w:r w:rsidR="00A708AE">
      <w:rPr>
        <w:rStyle w:val="Seitenzahl"/>
      </w:rPr>
      <w:instrText xml:space="preserve"> &lt; </w:instrText>
    </w:r>
    <w:r>
      <w:rPr>
        <w:rStyle w:val="Seitenzahl"/>
      </w:rPr>
      <w:fldChar w:fldCharType="begin"/>
    </w:r>
    <w:r w:rsidR="00A708AE">
      <w:rPr>
        <w:rStyle w:val="Seitenzahl"/>
      </w:rPr>
      <w:instrText xml:space="preserve"> NUMPAGES</w:instrText>
    </w:r>
    <w:r>
      <w:rPr>
        <w:rStyle w:val="Seitenzahl"/>
      </w:rPr>
      <w:fldChar w:fldCharType="separate"/>
    </w:r>
    <w:r w:rsidR="002652F7">
      <w:rPr>
        <w:rStyle w:val="Seitenzahl"/>
        <w:noProof/>
      </w:rPr>
      <w:instrText>4</w:instrText>
    </w:r>
    <w:r>
      <w:rPr>
        <w:rStyle w:val="Seitenzahl"/>
      </w:rPr>
      <w:fldChar w:fldCharType="end"/>
    </w:r>
    <w:r w:rsidR="00A708AE">
      <w:instrText xml:space="preserve"> „/..“ </w:instrText>
    </w:r>
    <w:r w:rsidR="002652F7">
      <w:fldChar w:fldCharType="separate"/>
    </w:r>
    <w:r w:rsidR="002652F7">
      <w:rPr>
        <w:noProof/>
      </w:rPr>
      <w:t>/..</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AE" w:rsidRDefault="00A708AE" w:rsidP="005605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8AE" w:rsidRDefault="00A708AE" w:rsidP="00252D96">
      <w:pPr>
        <w:spacing w:line="240" w:lineRule="auto"/>
      </w:pPr>
      <w:r>
        <w:separator/>
      </w:r>
    </w:p>
  </w:footnote>
  <w:footnote w:type="continuationSeparator" w:id="0">
    <w:p w:rsidR="00A708AE" w:rsidRDefault="00A708AE" w:rsidP="00252D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AE" w:rsidRDefault="00A708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AE" w:rsidRDefault="00A708AE">
    <w:pPr>
      <w:pStyle w:val="Kopfzeile"/>
      <w:jc w:val="center"/>
    </w:pPr>
    <w:r>
      <w:t xml:space="preserve">- </w:t>
    </w:r>
    <w:r w:rsidR="005F1995">
      <w:rPr>
        <w:rStyle w:val="Seitenzahl"/>
      </w:rPr>
      <w:fldChar w:fldCharType="begin"/>
    </w:r>
    <w:r>
      <w:rPr>
        <w:rStyle w:val="Seitenzahl"/>
      </w:rPr>
      <w:instrText xml:space="preserve"> PAGE </w:instrText>
    </w:r>
    <w:r w:rsidR="005F1995">
      <w:rPr>
        <w:rStyle w:val="Seitenzahl"/>
      </w:rPr>
      <w:fldChar w:fldCharType="separate"/>
    </w:r>
    <w:r w:rsidR="002652F7">
      <w:rPr>
        <w:rStyle w:val="Seitenzahl"/>
        <w:noProof/>
      </w:rPr>
      <w:t>3</w:t>
    </w:r>
    <w:r w:rsidR="005F1995">
      <w:rPr>
        <w:rStyle w:val="Seitenzahl"/>
      </w:rPr>
      <w:fldChar w:fldCharType="end"/>
    </w:r>
    <w:r>
      <w:rPr>
        <w:rStyle w:val="Seitenzah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AE" w:rsidRDefault="002652F7" w:rsidP="00560500">
    <w:r>
      <w:rPr>
        <w:noProof/>
      </w:rPr>
      <mc:AlternateContent>
        <mc:Choice Requires="wps">
          <w:drawing>
            <wp:anchor distT="0" distB="0" distL="114300" distR="114300" simplePos="0" relativeHeight="251660288" behindDoc="0" locked="1" layoutInCell="1" allowOverlap="1">
              <wp:simplePos x="0" y="0"/>
              <wp:positionH relativeFrom="page">
                <wp:posOffset>1878965</wp:posOffset>
              </wp:positionH>
              <wp:positionV relativeFrom="page">
                <wp:posOffset>229870</wp:posOffset>
              </wp:positionV>
              <wp:extent cx="3999865" cy="687705"/>
              <wp:effectExtent l="254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8AE" w:rsidRDefault="00A708AE" w:rsidP="00560500">
                          <w:pPr>
                            <w:pStyle w:val="BK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7.95pt;margin-top:18.1pt;width:314.95pt;height:5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" filled="f" stroked="f">
              <v:textbox inset="0,0,0,0">
                <w:txbxContent>
                  <w:p w:rsidR="00A708AE" w:rsidRDefault="00A708AE" w:rsidP="00560500">
                    <w:pPr>
                      <w:pStyle w:val="BK1"/>
                    </w:pPr>
                  </w:p>
                </w:txbxContent>
              </v:textbox>
              <w10:wrap anchorx="page" anchory="page"/>
              <w10:anchorlock/>
            </v:shape>
          </w:pict>
        </mc:Fallback>
      </mc:AlternateContent>
    </w:r>
  </w:p>
  <w:p w:rsidR="00A708AE" w:rsidRDefault="002652F7" w:rsidP="00560500">
    <w:pPr>
      <w:pStyle w:val="BK3"/>
      <w:framePr w:w="0" w:hRule="auto" w:hSpace="0" w:vSpace="0" w:wrap="auto" w:vAnchor="margin" w:hAnchor="text" w:xAlign="left" w:yAlign="inline" w:anchorLock="1"/>
    </w:pPr>
    <w:r>
      <w:rPr>
        <w:noProof/>
      </w:rPr>
      <w:drawing>
        <wp:anchor distT="0" distB="0" distL="114300" distR="114300" simplePos="0" relativeHeight="251661312" behindDoc="1" locked="1" layoutInCell="1" allowOverlap="1">
          <wp:simplePos x="0" y="0"/>
          <wp:positionH relativeFrom="page">
            <wp:align>center</wp:align>
          </wp:positionH>
          <wp:positionV relativeFrom="page">
            <wp:align>center</wp:align>
          </wp:positionV>
          <wp:extent cx="7581900" cy="10706100"/>
          <wp:effectExtent l="0" t="0" r="0" b="0"/>
          <wp:wrapNone/>
          <wp:docPr id="2" name="Bild 2" descr="KHS_Briefpapier_2009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S_Briefpapier_2009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06100"/>
                  </a:xfrm>
                  <a:prstGeom prst="rect">
                    <a:avLst/>
                  </a:prstGeom>
                  <a:noFill/>
                </pic:spPr>
              </pic:pic>
            </a:graphicData>
          </a:graphic>
          <wp14:sizeRelH relativeFrom="page">
            <wp14:pctWidth>0</wp14:pctWidth>
          </wp14:sizeRelH>
          <wp14:sizeRelV relativeFrom="page">
            <wp14:pctHeight>0</wp14:pctHeight>
          </wp14:sizeRelV>
        </wp:anchor>
      </w:drawing>
    </w:r>
  </w:p>
  <w:p w:rsidR="00A708AE" w:rsidRDefault="00A708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43207"/>
    <w:multiLevelType w:val="hybridMultilevel"/>
    <w:tmpl w:val="5AF620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6745976"/>
    <w:multiLevelType w:val="hybridMultilevel"/>
    <w:tmpl w:val="19424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3A36F4"/>
    <w:multiLevelType w:val="hybridMultilevel"/>
    <w:tmpl w:val="F69ED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D4"/>
    <w:rsid w:val="00000C56"/>
    <w:rsid w:val="000D27D4"/>
    <w:rsid w:val="000D562A"/>
    <w:rsid w:val="000E21D5"/>
    <w:rsid w:val="00217640"/>
    <w:rsid w:val="00252D96"/>
    <w:rsid w:val="002652F7"/>
    <w:rsid w:val="002E4488"/>
    <w:rsid w:val="003061CE"/>
    <w:rsid w:val="00372533"/>
    <w:rsid w:val="00380456"/>
    <w:rsid w:val="004975E0"/>
    <w:rsid w:val="004E64F9"/>
    <w:rsid w:val="004F4F32"/>
    <w:rsid w:val="00516167"/>
    <w:rsid w:val="00546200"/>
    <w:rsid w:val="00560500"/>
    <w:rsid w:val="005766C5"/>
    <w:rsid w:val="005D2644"/>
    <w:rsid w:val="005F1995"/>
    <w:rsid w:val="00776FAD"/>
    <w:rsid w:val="008E70A4"/>
    <w:rsid w:val="0096759A"/>
    <w:rsid w:val="009A090B"/>
    <w:rsid w:val="009A284B"/>
    <w:rsid w:val="009A301D"/>
    <w:rsid w:val="009F4658"/>
    <w:rsid w:val="00A708AE"/>
    <w:rsid w:val="00A824C3"/>
    <w:rsid w:val="00AA4C49"/>
    <w:rsid w:val="00AE6A77"/>
    <w:rsid w:val="00B7246B"/>
    <w:rsid w:val="00BD374C"/>
    <w:rsid w:val="00C76441"/>
    <w:rsid w:val="00CC724C"/>
    <w:rsid w:val="00D85E67"/>
    <w:rsid w:val="00DC6026"/>
    <w:rsid w:val="00DF136F"/>
    <w:rsid w:val="00E040D4"/>
    <w:rsid w:val="00E32622"/>
    <w:rsid w:val="00ED1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C5035B2-887B-4234-9512-6D6ABB77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27D4"/>
    <w:pPr>
      <w:tabs>
        <w:tab w:val="right" w:pos="6804"/>
        <w:tab w:val="right" w:pos="9072"/>
      </w:tabs>
      <w:spacing w:after="0" w:line="240" w:lineRule="atLeast"/>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0D27D4"/>
    <w:pPr>
      <w:tabs>
        <w:tab w:val="left" w:pos="1843"/>
        <w:tab w:val="left" w:pos="2552"/>
        <w:tab w:val="left" w:pos="3261"/>
        <w:tab w:val="left" w:pos="3969"/>
        <w:tab w:val="center" w:pos="4320"/>
        <w:tab w:val="left" w:pos="4678"/>
        <w:tab w:val="left" w:pos="5387"/>
        <w:tab w:val="left" w:pos="6096"/>
        <w:tab w:val="left" w:pos="6804"/>
        <w:tab w:val="left" w:pos="7513"/>
        <w:tab w:val="left" w:pos="8222"/>
        <w:tab w:val="left" w:pos="8931"/>
      </w:tabs>
      <w:spacing w:line="240" w:lineRule="auto"/>
      <w:jc w:val="right"/>
    </w:pPr>
  </w:style>
  <w:style w:type="character" w:customStyle="1" w:styleId="FuzeileZchn">
    <w:name w:val="Fußzeile Zchn"/>
    <w:basedOn w:val="Absatz-Standardschriftart"/>
    <w:link w:val="Fuzeile"/>
    <w:rsid w:val="000D27D4"/>
    <w:rPr>
      <w:rFonts w:ascii="Arial" w:eastAsia="Times New Roman" w:hAnsi="Arial" w:cs="Times New Roman"/>
      <w:szCs w:val="20"/>
      <w:lang w:eastAsia="de-DE"/>
    </w:rPr>
  </w:style>
  <w:style w:type="paragraph" w:styleId="Kopfzeile">
    <w:name w:val="header"/>
    <w:basedOn w:val="Standard"/>
    <w:link w:val="KopfzeileZchn"/>
    <w:rsid w:val="000D27D4"/>
    <w:pPr>
      <w:tabs>
        <w:tab w:val="clear" w:pos="9072"/>
        <w:tab w:val="center" w:pos="4819"/>
        <w:tab w:val="right" w:pos="9071"/>
      </w:tabs>
    </w:pPr>
  </w:style>
  <w:style w:type="character" w:customStyle="1" w:styleId="KopfzeileZchn">
    <w:name w:val="Kopfzeile Zchn"/>
    <w:basedOn w:val="Absatz-Standardschriftart"/>
    <w:link w:val="Kopfzeile"/>
    <w:rsid w:val="000D27D4"/>
    <w:rPr>
      <w:rFonts w:ascii="Arial" w:eastAsia="Times New Roman" w:hAnsi="Arial" w:cs="Times New Roman"/>
      <w:szCs w:val="20"/>
      <w:lang w:eastAsia="de-DE"/>
    </w:rPr>
  </w:style>
  <w:style w:type="character" w:styleId="Seitenzahl">
    <w:name w:val="page number"/>
    <w:basedOn w:val="Absatz-Standardschriftart"/>
    <w:rsid w:val="000D27D4"/>
  </w:style>
  <w:style w:type="paragraph" w:customStyle="1" w:styleId="Betreff">
    <w:name w:val="Betreff"/>
    <w:uiPriority w:val="99"/>
    <w:rsid w:val="000D27D4"/>
    <w:pPr>
      <w:spacing w:after="0" w:line="240" w:lineRule="auto"/>
    </w:pPr>
    <w:rPr>
      <w:rFonts w:ascii="Arial" w:eastAsia="Times New Roman" w:hAnsi="Arial" w:cs="Times New Roman"/>
      <w:b/>
      <w:noProof/>
      <w:szCs w:val="20"/>
      <w:lang w:eastAsia="de-DE"/>
    </w:rPr>
  </w:style>
  <w:style w:type="paragraph" w:customStyle="1" w:styleId="BK1">
    <w:name w:val="BK1"/>
    <w:rsid w:val="000D27D4"/>
    <w:pPr>
      <w:spacing w:after="0" w:line="240" w:lineRule="auto"/>
    </w:pPr>
    <w:rPr>
      <w:rFonts w:ascii="Arial" w:eastAsia="Times New Roman" w:hAnsi="Arial" w:cs="Arial"/>
      <w:szCs w:val="20"/>
      <w:lang w:eastAsia="de-DE"/>
    </w:rPr>
  </w:style>
  <w:style w:type="paragraph" w:customStyle="1" w:styleId="BK3">
    <w:name w:val="BK3"/>
    <w:rsid w:val="000D27D4"/>
    <w:pPr>
      <w:framePr w:w="2268" w:h="2835" w:hRule="exact" w:hSpace="142" w:vSpace="142" w:wrap="around" w:vAnchor="page" w:hAnchor="page" w:x="9922" w:y="3119"/>
      <w:spacing w:after="0" w:line="240" w:lineRule="auto"/>
    </w:pPr>
    <w:rPr>
      <w:rFonts w:ascii="Arial" w:eastAsia="Times New Roman" w:hAnsi="Arial" w:cs="Arial"/>
      <w:szCs w:val="20"/>
      <w:lang w:eastAsia="de-DE"/>
    </w:rPr>
  </w:style>
  <w:style w:type="paragraph" w:styleId="Listenabsatz">
    <w:name w:val="List Paragraph"/>
    <w:basedOn w:val="Standard"/>
    <w:uiPriority w:val="34"/>
    <w:qFormat/>
    <w:rsid w:val="009A301D"/>
    <w:pPr>
      <w:ind w:left="720"/>
      <w:contextualSpacing/>
    </w:pPr>
  </w:style>
  <w:style w:type="character" w:styleId="Hyperlink">
    <w:name w:val="Hyperlink"/>
    <w:basedOn w:val="Absatz-Standardschriftart"/>
    <w:uiPriority w:val="99"/>
    <w:unhideWhenUsed/>
    <w:rsid w:val="000E21D5"/>
    <w:rPr>
      <w:color w:val="0000FF" w:themeColor="hyperlink"/>
      <w:u w:val="single"/>
    </w:rPr>
  </w:style>
  <w:style w:type="paragraph" w:styleId="StandardWeb">
    <w:name w:val="Normal (Web)"/>
    <w:basedOn w:val="Standard"/>
    <w:uiPriority w:val="99"/>
    <w:semiHidden/>
    <w:unhideWhenUsed/>
    <w:rsid w:val="004975E0"/>
    <w:pPr>
      <w:tabs>
        <w:tab w:val="clear" w:pos="6804"/>
        <w:tab w:val="clear" w:pos="9072"/>
      </w:tabs>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1FB120A2.dotm</Template>
  <TotalTime>0</TotalTime>
  <Pages>4</Pages>
  <Words>1080</Words>
  <Characters>6810</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Haubner</dc:creator>
  <cp:lastModifiedBy>Krahe Thomas</cp:lastModifiedBy>
  <cp:revision>2</cp:revision>
  <cp:lastPrinted>2017-10-11T09:56:00Z</cp:lastPrinted>
  <dcterms:created xsi:type="dcterms:W3CDTF">2017-10-13T08:28:00Z</dcterms:created>
  <dcterms:modified xsi:type="dcterms:W3CDTF">2017-10-13T08:28:00Z</dcterms:modified>
</cp:coreProperties>
</file>